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16A2" w14:textId="77777777" w:rsidR="004E41C4" w:rsidRPr="006355EE" w:rsidRDefault="00C60E8D" w:rsidP="00777532">
      <w:r>
        <w:rPr>
          <w:noProof/>
          <w:lang w:eastAsia="en-GB"/>
        </w:rPr>
        <w:drawing>
          <wp:anchor distT="0" distB="0" distL="114300" distR="114300" simplePos="0" relativeHeight="251658240" behindDoc="0" locked="0" layoutInCell="1" allowOverlap="1" wp14:anchorId="5B3C709B" wp14:editId="38B8D4A2">
            <wp:simplePos x="0" y="0"/>
            <wp:positionH relativeFrom="margin">
              <wp:posOffset>3827145</wp:posOffset>
            </wp:positionH>
            <wp:positionV relativeFrom="margin">
              <wp:posOffset>-59055</wp:posOffset>
            </wp:positionV>
            <wp:extent cx="2495550" cy="1221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 Dynamics Logo 2016 Print White Blo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5550" cy="1221105"/>
                    </a:xfrm>
                    <a:prstGeom prst="rect">
                      <a:avLst/>
                    </a:prstGeom>
                  </pic:spPr>
                </pic:pic>
              </a:graphicData>
            </a:graphic>
            <wp14:sizeRelH relativeFrom="margin">
              <wp14:pctWidth>0</wp14:pctWidth>
            </wp14:sizeRelH>
            <wp14:sizeRelV relativeFrom="margin">
              <wp14:pctHeight>0</wp14:pctHeight>
            </wp14:sizeRelV>
          </wp:anchor>
        </w:drawing>
      </w:r>
    </w:p>
    <w:p w14:paraId="23C8164D" w14:textId="77777777" w:rsidR="004E41C4" w:rsidRPr="006355EE" w:rsidRDefault="004E41C4" w:rsidP="00E80CCA">
      <w:pPr>
        <w:spacing w:before="80" w:after="80" w:line="240" w:lineRule="auto"/>
        <w:rPr>
          <w:rFonts w:ascii="Arial" w:eastAsia="Times New Roman" w:hAnsi="Arial" w:cs="Times New Roman"/>
        </w:rPr>
      </w:pPr>
      <w:r w:rsidRPr="006355EE">
        <w:rPr>
          <w:rFonts w:ascii="Arial" w:eastAsia="Times New Roman" w:hAnsi="Arial" w:cs="Times New Roman"/>
          <w:noProof/>
          <w:lang w:eastAsia="en-GB"/>
        </w:rPr>
        <mc:AlternateContent>
          <mc:Choice Requires="wps">
            <w:drawing>
              <wp:anchor distT="0" distB="0" distL="114300" distR="114300" simplePos="0" relativeHeight="251658241" behindDoc="0" locked="0" layoutInCell="1" allowOverlap="1" wp14:anchorId="25C21B07" wp14:editId="22939CA8">
                <wp:simplePos x="0" y="0"/>
                <wp:positionH relativeFrom="column">
                  <wp:posOffset>4565015</wp:posOffset>
                </wp:positionH>
                <wp:positionV relativeFrom="paragraph">
                  <wp:posOffset>-304800</wp:posOffset>
                </wp:positionV>
                <wp:extent cx="1368425" cy="1606550"/>
                <wp:effectExtent l="0" t="0" r="3175"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606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FCAD14" w14:textId="77777777" w:rsidR="005D00BB" w:rsidRDefault="005D00BB" w:rsidP="004E41C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21B07" id="_x0000_t202" coordsize="21600,21600" o:spt="202" path="m,l,21600r21600,l21600,xe">
                <v:stroke joinstyle="miter"/>
                <v:path gradientshapeok="t" o:connecttype="rect"/>
              </v:shapetype>
              <v:shape id="Text Box 5" o:spid="_x0000_s1026" type="#_x0000_t202" style="position:absolute;left:0;text-align:left;margin-left:359.45pt;margin-top:-24pt;width:107.75pt;height:126.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" filled="f" stroked="f">
                <v:textbox style="mso-fit-shape-to-text:t" inset="0,0,0,0">
                  <w:txbxContent>
                    <w:p w14:paraId="3BFCAD14" w14:textId="77777777" w:rsidR="005D00BB" w:rsidRDefault="005D00BB" w:rsidP="004E41C4"/>
                  </w:txbxContent>
                </v:textbox>
              </v:shape>
            </w:pict>
          </mc:Fallback>
        </mc:AlternateContent>
      </w:r>
    </w:p>
    <w:p w14:paraId="4E0C4C75" w14:textId="77777777" w:rsidR="004E41C4" w:rsidRPr="006355EE" w:rsidRDefault="004E41C4" w:rsidP="00E80CCA">
      <w:pPr>
        <w:spacing w:before="80" w:after="80" w:line="240" w:lineRule="auto"/>
        <w:rPr>
          <w:rFonts w:ascii="Arial" w:eastAsia="Times New Roman" w:hAnsi="Arial" w:cs="Times New Roman"/>
        </w:rPr>
      </w:pPr>
    </w:p>
    <w:p w14:paraId="48DDFF18" w14:textId="77777777" w:rsidR="004E41C4" w:rsidRPr="006355EE" w:rsidRDefault="004E41C4" w:rsidP="00E80CCA">
      <w:pPr>
        <w:spacing w:before="80" w:after="80" w:line="240" w:lineRule="auto"/>
        <w:rPr>
          <w:rFonts w:ascii="Arial" w:eastAsia="Times New Roman" w:hAnsi="Arial" w:cs="Times New Roman"/>
        </w:rPr>
      </w:pPr>
    </w:p>
    <w:p w14:paraId="0790065A" w14:textId="77777777" w:rsidR="004E41C4" w:rsidRPr="006355EE" w:rsidRDefault="004E41C4" w:rsidP="00E80CCA">
      <w:pPr>
        <w:spacing w:before="80" w:after="80" w:line="240" w:lineRule="auto"/>
        <w:rPr>
          <w:rFonts w:ascii="Arial" w:eastAsia="Times New Roman" w:hAnsi="Arial" w:cs="Times New Roman"/>
        </w:rPr>
      </w:pPr>
    </w:p>
    <w:p w14:paraId="3B505AE0" w14:textId="77777777" w:rsidR="004E41C4" w:rsidRPr="006355EE" w:rsidRDefault="004E41C4" w:rsidP="00E80CCA">
      <w:pPr>
        <w:spacing w:before="80" w:after="80" w:line="240" w:lineRule="auto"/>
        <w:rPr>
          <w:rFonts w:ascii="Arial" w:eastAsia="Times New Roman" w:hAnsi="Arial" w:cs="Times New Roman"/>
        </w:rPr>
      </w:pPr>
    </w:p>
    <w:p w14:paraId="14BB1559" w14:textId="77777777" w:rsidR="004E41C4" w:rsidRPr="006355EE" w:rsidRDefault="004E41C4" w:rsidP="00E80CCA">
      <w:pPr>
        <w:spacing w:before="80" w:after="80" w:line="240" w:lineRule="auto"/>
        <w:rPr>
          <w:rFonts w:ascii="Arial" w:eastAsia="Times New Roman" w:hAnsi="Arial" w:cs="Times New Roman"/>
        </w:rPr>
      </w:pPr>
    </w:p>
    <w:p w14:paraId="682EC63B" w14:textId="77777777" w:rsidR="004E41C4" w:rsidRPr="006355EE" w:rsidRDefault="004E41C4" w:rsidP="00E80CCA">
      <w:pPr>
        <w:spacing w:before="80" w:after="80" w:line="240" w:lineRule="auto"/>
        <w:rPr>
          <w:rFonts w:ascii="Arial" w:eastAsia="Times New Roman" w:hAnsi="Arial" w:cs="Times New Roman"/>
        </w:rPr>
      </w:pPr>
    </w:p>
    <w:p w14:paraId="6577A989" w14:textId="77777777" w:rsidR="004E41C4" w:rsidRPr="006355EE" w:rsidRDefault="004E41C4" w:rsidP="00E80CCA">
      <w:pPr>
        <w:pBdr>
          <w:bottom w:val="single" w:sz="6" w:space="2" w:color="999999"/>
        </w:pBdr>
        <w:spacing w:before="420" w:after="60" w:line="240" w:lineRule="auto"/>
        <w:ind w:left="0"/>
        <w:rPr>
          <w:rFonts w:ascii="Arial" w:eastAsia="Times New Roman" w:hAnsi="Arial" w:cs="Arial"/>
          <w:b/>
          <w:bCs/>
          <w:color w:val="808080"/>
          <w:kern w:val="36"/>
          <w:sz w:val="36"/>
          <w:szCs w:val="36"/>
        </w:rPr>
      </w:pPr>
      <w:r w:rsidRPr="006355EE">
        <w:rPr>
          <w:rFonts w:ascii="Arial" w:eastAsia="Times New Roman" w:hAnsi="Arial" w:cs="Arial"/>
          <w:b/>
          <w:bCs/>
          <w:color w:val="808080"/>
          <w:kern w:val="36"/>
          <w:sz w:val="36"/>
          <w:szCs w:val="36"/>
        </w:rPr>
        <w:t>Dolphin Dynamics</w:t>
      </w:r>
    </w:p>
    <w:p w14:paraId="3AAFE062" w14:textId="39C28A07" w:rsidR="004E41C4" w:rsidRPr="00217CB5" w:rsidRDefault="00AC5192" w:rsidP="00722C16">
      <w:pPr>
        <w:pStyle w:val="Title"/>
        <w:jc w:val="left"/>
      </w:pPr>
      <w:r>
        <w:t>Generic Accounts Export</w:t>
      </w:r>
    </w:p>
    <w:p w14:paraId="083FF3DC" w14:textId="77777777" w:rsidR="004E41C4" w:rsidRPr="00966E50" w:rsidRDefault="004E41C4" w:rsidP="002E11C3">
      <w:pPr>
        <w:ind w:left="0"/>
      </w:pPr>
    </w:p>
    <w:p w14:paraId="187AF3C0" w14:textId="28E8DBF4" w:rsidR="00722C16" w:rsidRPr="00217CB5" w:rsidRDefault="00AC5192" w:rsidP="00722C16">
      <w:pPr>
        <w:pStyle w:val="FTSFocus"/>
        <w:jc w:val="left"/>
      </w:pPr>
      <w:r>
        <w:t>Customer Guide</w:t>
      </w:r>
    </w:p>
    <w:p w14:paraId="6C5F9EFD" w14:textId="77777777" w:rsidR="004E41C4" w:rsidRDefault="004E41C4" w:rsidP="002E11C3">
      <w:pPr>
        <w:ind w:left="0"/>
      </w:pPr>
    </w:p>
    <w:p w14:paraId="2B634B3E" w14:textId="77777777" w:rsidR="002E11C3" w:rsidRDefault="002E11C3" w:rsidP="00E80CCA"/>
    <w:p w14:paraId="1B4A62C4" w14:textId="77777777" w:rsidR="000F474E" w:rsidRDefault="000F474E" w:rsidP="00E80CCA"/>
    <w:p w14:paraId="2FC7EAC5" w14:textId="77777777" w:rsidR="000F474E" w:rsidRDefault="000F474E" w:rsidP="00E80CCA"/>
    <w:tbl>
      <w:tblPr>
        <w:tblStyle w:val="TableGrid"/>
        <w:tblW w:w="0" w:type="auto"/>
        <w:tblInd w:w="279" w:type="dxa"/>
        <w:tblLook w:val="04A0" w:firstRow="1" w:lastRow="0" w:firstColumn="1" w:lastColumn="0" w:noHBand="0" w:noVBand="1"/>
      </w:tblPr>
      <w:tblGrid>
        <w:gridCol w:w="2977"/>
        <w:gridCol w:w="6514"/>
      </w:tblGrid>
      <w:tr w:rsidR="000F474E" w14:paraId="253626DA" w14:textId="77777777" w:rsidTr="00707504">
        <w:tc>
          <w:tcPr>
            <w:tcW w:w="2977" w:type="dxa"/>
            <w:shd w:val="clear" w:color="auto" w:fill="008080"/>
          </w:tcPr>
          <w:p w14:paraId="238652CC" w14:textId="499B2FE9" w:rsidR="000F474E" w:rsidRPr="000F474E" w:rsidRDefault="00AC5192" w:rsidP="000F474E">
            <w:pPr>
              <w:spacing w:before="60" w:after="40"/>
              <w:ind w:left="0"/>
              <w:rPr>
                <w:b/>
                <w:color w:val="FFFFFF" w:themeColor="background1"/>
              </w:rPr>
            </w:pPr>
            <w:r w:rsidRPr="000F474E">
              <w:rPr>
                <w:b/>
                <w:color w:val="FFFFFF" w:themeColor="background1"/>
              </w:rPr>
              <w:t>Release Number</w:t>
            </w:r>
          </w:p>
        </w:tc>
        <w:tc>
          <w:tcPr>
            <w:tcW w:w="6514" w:type="dxa"/>
          </w:tcPr>
          <w:p w14:paraId="73231DAB" w14:textId="3A2C9A51" w:rsidR="000F474E" w:rsidRDefault="00707504" w:rsidP="000F474E">
            <w:pPr>
              <w:pStyle w:val="Table"/>
            </w:pPr>
            <w:r w:rsidRPr="00607120">
              <w:t>R</w:t>
            </w:r>
            <w:r w:rsidR="00AC5192" w:rsidRPr="00607120">
              <w:t>17.6</w:t>
            </w:r>
            <w:r w:rsidR="00B40D89" w:rsidRPr="00607120">
              <w:t>.</w:t>
            </w:r>
            <w:r w:rsidRPr="00607120">
              <w:t>7</w:t>
            </w:r>
            <w:r w:rsidR="00096334">
              <w:t>5</w:t>
            </w:r>
          </w:p>
        </w:tc>
      </w:tr>
      <w:tr w:rsidR="00444248" w14:paraId="13E94DB1" w14:textId="77777777" w:rsidTr="00707504">
        <w:tc>
          <w:tcPr>
            <w:tcW w:w="2977" w:type="dxa"/>
            <w:shd w:val="clear" w:color="auto" w:fill="008080"/>
          </w:tcPr>
          <w:p w14:paraId="297D4B3E" w14:textId="1779B29B" w:rsidR="00444248" w:rsidRPr="000F474E" w:rsidRDefault="00AC5192" w:rsidP="000F474E">
            <w:pPr>
              <w:spacing w:before="60" w:after="40"/>
              <w:ind w:left="0"/>
              <w:rPr>
                <w:b/>
                <w:color w:val="FFFFFF" w:themeColor="background1"/>
              </w:rPr>
            </w:pPr>
            <w:r>
              <w:rPr>
                <w:b/>
                <w:color w:val="FFFFFF" w:themeColor="background1"/>
              </w:rPr>
              <w:t>Dolphin Feature ID</w:t>
            </w:r>
          </w:p>
        </w:tc>
        <w:tc>
          <w:tcPr>
            <w:tcW w:w="6514" w:type="dxa"/>
          </w:tcPr>
          <w:p w14:paraId="43A45F50" w14:textId="66737838" w:rsidR="00444248" w:rsidRPr="00807D8E" w:rsidRDefault="00AC5192" w:rsidP="000F474E">
            <w:pPr>
              <w:pStyle w:val="Table"/>
              <w:rPr>
                <w:highlight w:val="yellow"/>
              </w:rPr>
            </w:pPr>
            <w:r w:rsidRPr="00AC5192">
              <w:t>138194</w:t>
            </w:r>
          </w:p>
        </w:tc>
      </w:tr>
      <w:tr w:rsidR="00DB0469" w14:paraId="2870303B" w14:textId="77777777" w:rsidTr="00707504">
        <w:tc>
          <w:tcPr>
            <w:tcW w:w="2977" w:type="dxa"/>
            <w:tcBorders>
              <w:bottom w:val="single" w:sz="4" w:space="0" w:color="auto"/>
            </w:tcBorders>
            <w:shd w:val="clear" w:color="auto" w:fill="008080"/>
          </w:tcPr>
          <w:p w14:paraId="336702AF" w14:textId="5B1CF041" w:rsidR="00DB0469" w:rsidRDefault="00707504" w:rsidP="000F474E">
            <w:pPr>
              <w:spacing w:before="60" w:after="40"/>
              <w:ind w:left="0"/>
              <w:rPr>
                <w:b/>
                <w:color w:val="FFFFFF" w:themeColor="background1"/>
              </w:rPr>
            </w:pPr>
            <w:r>
              <w:rPr>
                <w:b/>
                <w:color w:val="FFFFFF" w:themeColor="background1"/>
              </w:rPr>
              <w:t>Accompanying Documents</w:t>
            </w:r>
          </w:p>
        </w:tc>
        <w:tc>
          <w:tcPr>
            <w:tcW w:w="6514" w:type="dxa"/>
            <w:tcBorders>
              <w:bottom w:val="single" w:sz="4" w:space="0" w:color="auto"/>
            </w:tcBorders>
          </w:tcPr>
          <w:p w14:paraId="0FAFDE36" w14:textId="77777777" w:rsidR="00FF735C" w:rsidRDefault="00DB0469" w:rsidP="000F474E">
            <w:pPr>
              <w:pStyle w:val="Table"/>
            </w:pPr>
            <w:r w:rsidRPr="00DB0469">
              <w:t xml:space="preserve">Generic Accounts </w:t>
            </w:r>
            <w:proofErr w:type="spellStart"/>
            <w:r w:rsidRPr="00DB0469">
              <w:t>Export_Export</w:t>
            </w:r>
            <w:proofErr w:type="spellEnd"/>
            <w:r w:rsidRPr="00DB0469">
              <w:t xml:space="preserve"> File Guide.xlsx</w:t>
            </w:r>
          </w:p>
          <w:p w14:paraId="37F81932" w14:textId="77777777" w:rsidR="00BB5E2D" w:rsidRDefault="00BB5E2D" w:rsidP="000F474E">
            <w:pPr>
              <w:pStyle w:val="Table"/>
            </w:pPr>
            <w:r>
              <w:t>Sample generic accounts export files – in embedded zip file below:</w:t>
            </w:r>
          </w:p>
          <w:p w14:paraId="11DEB91C" w14:textId="0C0A9ED6" w:rsidR="00BB5E2D" w:rsidRPr="00AC5192" w:rsidRDefault="0089367F" w:rsidP="000F474E">
            <w:pPr>
              <w:pStyle w:val="Table"/>
            </w:pPr>
            <w:r w:rsidRPr="00B7258E">
              <w:object w:dxaOrig="1572" w:dyaOrig="816" w14:anchorId="6EF95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0.8pt" o:ole="">
                  <v:imagedata r:id="rId14" o:title=""/>
                </v:shape>
                <o:OLEObject Type="Embed" ProgID="Package" ShapeID="_x0000_i1025" DrawAspect="Content" ObjectID="_1737360194" r:id="rId15"/>
              </w:object>
            </w:r>
          </w:p>
        </w:tc>
      </w:tr>
    </w:tbl>
    <w:p w14:paraId="32390F1B" w14:textId="77777777" w:rsidR="000F474E" w:rsidRDefault="000F474E" w:rsidP="00AC5192">
      <w:pPr>
        <w:ind w:left="0"/>
      </w:pPr>
    </w:p>
    <w:p w14:paraId="52055D11" w14:textId="77777777" w:rsidR="002E11C3" w:rsidRDefault="002E11C3">
      <w:pPr>
        <w:ind w:left="0"/>
      </w:pPr>
    </w:p>
    <w:p w14:paraId="32D04259" w14:textId="77777777" w:rsidR="008B14C2" w:rsidRPr="00562BAC" w:rsidRDefault="008B14C2" w:rsidP="002E11C3">
      <w:pPr>
        <w:ind w:left="0"/>
        <w:rPr>
          <w:rFonts w:eastAsia="Times New Roman"/>
          <w:b/>
        </w:rPr>
      </w:pPr>
      <w:r w:rsidRPr="00562BAC">
        <w:rPr>
          <w:rFonts w:eastAsia="Times New Roman"/>
          <w:b/>
        </w:rPr>
        <w:t>Document Amendment History</w:t>
      </w:r>
    </w:p>
    <w:tbl>
      <w:tblPr>
        <w:tblStyle w:val="TableGrid"/>
        <w:tblW w:w="0" w:type="auto"/>
        <w:tblInd w:w="279" w:type="dxa"/>
        <w:tblLook w:val="04A0" w:firstRow="1" w:lastRow="0" w:firstColumn="1" w:lastColumn="0" w:noHBand="0" w:noVBand="1"/>
      </w:tblPr>
      <w:tblGrid>
        <w:gridCol w:w="1276"/>
        <w:gridCol w:w="850"/>
        <w:gridCol w:w="5245"/>
        <w:gridCol w:w="2120"/>
      </w:tblGrid>
      <w:tr w:rsidR="000F474E" w:rsidRPr="000F474E" w14:paraId="28AC4376" w14:textId="77777777" w:rsidTr="000F474E">
        <w:tc>
          <w:tcPr>
            <w:tcW w:w="1276" w:type="dxa"/>
            <w:shd w:val="clear" w:color="auto" w:fill="008080"/>
          </w:tcPr>
          <w:p w14:paraId="7A8E1CC1" w14:textId="77777777" w:rsidR="008B14C2" w:rsidRPr="000F474E" w:rsidRDefault="008B14C2" w:rsidP="000F474E">
            <w:pPr>
              <w:spacing w:before="60" w:after="40"/>
              <w:ind w:left="0"/>
              <w:rPr>
                <w:rFonts w:eastAsia="Times New Roman"/>
                <w:b/>
                <w:color w:val="FFFFFF" w:themeColor="background1"/>
              </w:rPr>
            </w:pPr>
            <w:r w:rsidRPr="000F474E">
              <w:rPr>
                <w:rFonts w:eastAsia="Times New Roman"/>
                <w:b/>
                <w:color w:val="FFFFFF" w:themeColor="background1"/>
              </w:rPr>
              <w:t>Date</w:t>
            </w:r>
          </w:p>
        </w:tc>
        <w:tc>
          <w:tcPr>
            <w:tcW w:w="850" w:type="dxa"/>
            <w:shd w:val="clear" w:color="auto" w:fill="008080"/>
          </w:tcPr>
          <w:p w14:paraId="38F222CE" w14:textId="77777777" w:rsidR="008B14C2" w:rsidRPr="000F474E" w:rsidRDefault="008B14C2" w:rsidP="000F474E">
            <w:pPr>
              <w:spacing w:before="60" w:after="40"/>
              <w:ind w:left="0"/>
              <w:rPr>
                <w:rFonts w:eastAsia="Times New Roman"/>
                <w:b/>
                <w:color w:val="FFFFFF" w:themeColor="background1"/>
              </w:rPr>
            </w:pPr>
            <w:r w:rsidRPr="000F474E">
              <w:rPr>
                <w:rFonts w:eastAsia="Times New Roman"/>
                <w:b/>
                <w:color w:val="FFFFFF" w:themeColor="background1"/>
              </w:rPr>
              <w:t>Version</w:t>
            </w:r>
          </w:p>
        </w:tc>
        <w:tc>
          <w:tcPr>
            <w:tcW w:w="5245" w:type="dxa"/>
            <w:shd w:val="clear" w:color="auto" w:fill="008080"/>
          </w:tcPr>
          <w:p w14:paraId="3C2E1B11" w14:textId="77777777" w:rsidR="008B14C2" w:rsidRPr="000F474E" w:rsidRDefault="008B14C2" w:rsidP="000F474E">
            <w:pPr>
              <w:spacing w:before="60" w:after="40"/>
              <w:ind w:left="0"/>
              <w:rPr>
                <w:rFonts w:eastAsia="Times New Roman"/>
                <w:b/>
                <w:color w:val="FFFFFF" w:themeColor="background1"/>
              </w:rPr>
            </w:pPr>
            <w:r w:rsidRPr="000F474E">
              <w:rPr>
                <w:rFonts w:eastAsia="Times New Roman"/>
                <w:b/>
                <w:color w:val="FFFFFF" w:themeColor="background1"/>
              </w:rPr>
              <w:t>Comment</w:t>
            </w:r>
          </w:p>
        </w:tc>
        <w:tc>
          <w:tcPr>
            <w:tcW w:w="2120" w:type="dxa"/>
            <w:shd w:val="clear" w:color="auto" w:fill="008080"/>
          </w:tcPr>
          <w:p w14:paraId="4FD13A09" w14:textId="77777777" w:rsidR="008B14C2" w:rsidRPr="000F474E" w:rsidRDefault="008B14C2" w:rsidP="000F474E">
            <w:pPr>
              <w:spacing w:before="60" w:after="40"/>
              <w:ind w:left="0"/>
              <w:rPr>
                <w:rFonts w:eastAsia="Times New Roman"/>
                <w:b/>
                <w:color w:val="FFFFFF" w:themeColor="background1"/>
              </w:rPr>
            </w:pPr>
            <w:r w:rsidRPr="000F474E">
              <w:rPr>
                <w:rFonts w:eastAsia="Times New Roman"/>
                <w:b/>
                <w:color w:val="FFFFFF" w:themeColor="background1"/>
              </w:rPr>
              <w:t>Author</w:t>
            </w:r>
          </w:p>
        </w:tc>
      </w:tr>
      <w:tr w:rsidR="008B14C2" w14:paraId="521D29E0" w14:textId="77777777" w:rsidTr="008B14C2">
        <w:tc>
          <w:tcPr>
            <w:tcW w:w="1276" w:type="dxa"/>
          </w:tcPr>
          <w:p w14:paraId="73A4D7B0" w14:textId="049FC9DB" w:rsidR="008B14C2" w:rsidRDefault="0090043B" w:rsidP="00E80CCA">
            <w:pPr>
              <w:pStyle w:val="Table"/>
              <w:rPr>
                <w:rFonts w:eastAsia="Times New Roman"/>
              </w:rPr>
            </w:pPr>
            <w:r>
              <w:rPr>
                <w:rFonts w:eastAsia="Times New Roman"/>
              </w:rPr>
              <w:t>10</w:t>
            </w:r>
            <w:r w:rsidR="00661D58">
              <w:rPr>
                <w:rFonts w:eastAsia="Times New Roman"/>
              </w:rPr>
              <w:t>Sep20</w:t>
            </w:r>
          </w:p>
        </w:tc>
        <w:tc>
          <w:tcPr>
            <w:tcW w:w="850" w:type="dxa"/>
          </w:tcPr>
          <w:p w14:paraId="15F36244" w14:textId="0398EA35" w:rsidR="008B14C2" w:rsidRDefault="00664EDB" w:rsidP="00E80CCA">
            <w:pPr>
              <w:pStyle w:val="Table"/>
              <w:rPr>
                <w:rFonts w:eastAsia="Times New Roman"/>
              </w:rPr>
            </w:pPr>
            <w:r>
              <w:rPr>
                <w:rFonts w:eastAsia="Times New Roman"/>
              </w:rPr>
              <w:t>V1</w:t>
            </w:r>
          </w:p>
        </w:tc>
        <w:tc>
          <w:tcPr>
            <w:tcW w:w="5245" w:type="dxa"/>
          </w:tcPr>
          <w:p w14:paraId="71FF05D1" w14:textId="77777777" w:rsidR="00C90D6D" w:rsidRDefault="00B40D89" w:rsidP="00E80CCA">
            <w:pPr>
              <w:pStyle w:val="Table"/>
              <w:rPr>
                <w:rFonts w:eastAsia="Times New Roman"/>
              </w:rPr>
            </w:pPr>
            <w:r>
              <w:rPr>
                <w:rFonts w:eastAsia="Times New Roman"/>
              </w:rPr>
              <w:t>Customer guide</w:t>
            </w:r>
            <w:r w:rsidR="00661D58">
              <w:rPr>
                <w:rFonts w:eastAsia="Times New Roman"/>
              </w:rPr>
              <w:t xml:space="preserve"> </w:t>
            </w:r>
            <w:r w:rsidR="00022F73">
              <w:rPr>
                <w:rFonts w:eastAsia="Times New Roman"/>
              </w:rPr>
              <w:t xml:space="preserve">published. </w:t>
            </w:r>
          </w:p>
          <w:p w14:paraId="350D90C3" w14:textId="4D2A7CB5" w:rsidR="008B14C2" w:rsidRDefault="00022F73" w:rsidP="00E80CCA">
            <w:pPr>
              <w:pStyle w:val="Table"/>
              <w:rPr>
                <w:rFonts w:eastAsia="Times New Roman"/>
              </w:rPr>
            </w:pPr>
            <w:r>
              <w:rPr>
                <w:rFonts w:eastAsia="Times New Roman"/>
              </w:rPr>
              <w:t xml:space="preserve">Also see </w:t>
            </w:r>
            <w:r w:rsidRPr="00395D9D">
              <w:rPr>
                <w:rFonts w:eastAsia="Times New Roman"/>
                <w:b/>
                <w:bCs/>
              </w:rPr>
              <w:t>version 1</w:t>
            </w:r>
            <w:r>
              <w:rPr>
                <w:rFonts w:eastAsia="Times New Roman"/>
              </w:rPr>
              <w:t xml:space="preserve"> of the </w:t>
            </w:r>
            <w:r w:rsidR="00661D58">
              <w:rPr>
                <w:rFonts w:eastAsia="Times New Roman"/>
              </w:rPr>
              <w:t xml:space="preserve">accompanying </w:t>
            </w:r>
            <w:r>
              <w:rPr>
                <w:rFonts w:eastAsia="Times New Roman"/>
              </w:rPr>
              <w:t xml:space="preserve">spreadsheet </w:t>
            </w:r>
            <w:r w:rsidR="5F81AC81" w:rsidRPr="3F656540">
              <w:rPr>
                <w:rFonts w:eastAsia="Times New Roman"/>
              </w:rPr>
              <w:t>– ‘</w:t>
            </w:r>
            <w:r w:rsidR="5F81AC81">
              <w:t xml:space="preserve">Generic Accounts </w:t>
            </w:r>
            <w:proofErr w:type="spellStart"/>
            <w:r w:rsidR="5F81AC81">
              <w:t>Export_Export</w:t>
            </w:r>
            <w:proofErr w:type="spellEnd"/>
            <w:r w:rsidR="5F81AC81">
              <w:t xml:space="preserve"> File Guide’</w:t>
            </w:r>
          </w:p>
        </w:tc>
        <w:tc>
          <w:tcPr>
            <w:tcW w:w="2120" w:type="dxa"/>
          </w:tcPr>
          <w:p w14:paraId="64775C4F" w14:textId="5D778C81" w:rsidR="008B14C2" w:rsidRDefault="00B40D89" w:rsidP="00E80CCA">
            <w:pPr>
              <w:pStyle w:val="Table"/>
              <w:rPr>
                <w:rFonts w:eastAsia="Times New Roman"/>
              </w:rPr>
            </w:pPr>
            <w:r>
              <w:rPr>
                <w:rFonts w:eastAsia="Times New Roman"/>
              </w:rPr>
              <w:t>Milav Gandhi</w:t>
            </w:r>
          </w:p>
        </w:tc>
      </w:tr>
      <w:tr w:rsidR="008B14C2" w14:paraId="0A30FDEE" w14:textId="77777777" w:rsidTr="008B14C2">
        <w:tc>
          <w:tcPr>
            <w:tcW w:w="1276" w:type="dxa"/>
          </w:tcPr>
          <w:p w14:paraId="43DC54C9" w14:textId="77777777" w:rsidR="008B14C2" w:rsidRDefault="008B14C2" w:rsidP="00E80CCA">
            <w:pPr>
              <w:pStyle w:val="Table"/>
              <w:rPr>
                <w:rFonts w:eastAsia="Times New Roman"/>
              </w:rPr>
            </w:pPr>
          </w:p>
        </w:tc>
        <w:tc>
          <w:tcPr>
            <w:tcW w:w="850" w:type="dxa"/>
          </w:tcPr>
          <w:p w14:paraId="76AD77C3" w14:textId="77777777" w:rsidR="008B14C2" w:rsidRDefault="008B14C2" w:rsidP="00E80CCA">
            <w:pPr>
              <w:pStyle w:val="Table"/>
              <w:rPr>
                <w:rFonts w:eastAsia="Times New Roman"/>
              </w:rPr>
            </w:pPr>
          </w:p>
        </w:tc>
        <w:tc>
          <w:tcPr>
            <w:tcW w:w="5245" w:type="dxa"/>
          </w:tcPr>
          <w:p w14:paraId="77D85E63" w14:textId="77777777" w:rsidR="008B14C2" w:rsidRDefault="008B14C2" w:rsidP="00E80CCA">
            <w:pPr>
              <w:pStyle w:val="Table"/>
              <w:rPr>
                <w:rFonts w:eastAsia="Times New Roman"/>
              </w:rPr>
            </w:pPr>
          </w:p>
        </w:tc>
        <w:tc>
          <w:tcPr>
            <w:tcW w:w="2120" w:type="dxa"/>
          </w:tcPr>
          <w:p w14:paraId="42A9E131" w14:textId="77777777" w:rsidR="008B14C2" w:rsidRDefault="008B14C2" w:rsidP="00E80CCA">
            <w:pPr>
              <w:pStyle w:val="Table"/>
              <w:rPr>
                <w:rFonts w:eastAsia="Times New Roman"/>
              </w:rPr>
            </w:pPr>
          </w:p>
        </w:tc>
      </w:tr>
      <w:tr w:rsidR="008B14C2" w14:paraId="44DEA3BF" w14:textId="77777777" w:rsidTr="008B14C2">
        <w:tc>
          <w:tcPr>
            <w:tcW w:w="1276" w:type="dxa"/>
          </w:tcPr>
          <w:p w14:paraId="148A40DF" w14:textId="77777777" w:rsidR="008B14C2" w:rsidRDefault="008B14C2" w:rsidP="00E80CCA">
            <w:pPr>
              <w:pStyle w:val="Table"/>
              <w:rPr>
                <w:rFonts w:eastAsia="Times New Roman"/>
              </w:rPr>
            </w:pPr>
          </w:p>
        </w:tc>
        <w:tc>
          <w:tcPr>
            <w:tcW w:w="850" w:type="dxa"/>
          </w:tcPr>
          <w:p w14:paraId="16E76156" w14:textId="77777777" w:rsidR="008B14C2" w:rsidRDefault="008B14C2" w:rsidP="00E80CCA">
            <w:pPr>
              <w:pStyle w:val="Table"/>
              <w:rPr>
                <w:rFonts w:eastAsia="Times New Roman"/>
              </w:rPr>
            </w:pPr>
          </w:p>
        </w:tc>
        <w:tc>
          <w:tcPr>
            <w:tcW w:w="5245" w:type="dxa"/>
          </w:tcPr>
          <w:p w14:paraId="458DEE2B" w14:textId="77777777" w:rsidR="008B14C2" w:rsidRDefault="008B14C2" w:rsidP="00E80CCA">
            <w:pPr>
              <w:pStyle w:val="Table"/>
              <w:rPr>
                <w:rFonts w:eastAsia="Times New Roman"/>
              </w:rPr>
            </w:pPr>
          </w:p>
        </w:tc>
        <w:tc>
          <w:tcPr>
            <w:tcW w:w="2120" w:type="dxa"/>
          </w:tcPr>
          <w:p w14:paraId="70F6BDDC" w14:textId="77777777" w:rsidR="008B14C2" w:rsidRDefault="008B14C2" w:rsidP="00E80CCA">
            <w:pPr>
              <w:pStyle w:val="Table"/>
              <w:rPr>
                <w:rFonts w:eastAsia="Times New Roman"/>
              </w:rPr>
            </w:pPr>
          </w:p>
        </w:tc>
      </w:tr>
    </w:tbl>
    <w:p w14:paraId="2C3CB5EC" w14:textId="77777777" w:rsidR="008B14C2" w:rsidRDefault="008B14C2">
      <w:pPr>
        <w:ind w:left="0"/>
        <w:sectPr w:rsidR="008B14C2" w:rsidSect="008B14C2">
          <w:headerReference w:type="default" r:id="rId16"/>
          <w:footerReference w:type="default" r:id="rId17"/>
          <w:pgSz w:w="11906" w:h="16838"/>
          <w:pgMar w:top="1440" w:right="1133" w:bottom="1440" w:left="993" w:header="708" w:footer="708" w:gutter="0"/>
          <w:cols w:space="708"/>
          <w:docGrid w:linePitch="360"/>
        </w:sectPr>
      </w:pPr>
    </w:p>
    <w:p w14:paraId="301BE8EA" w14:textId="77777777" w:rsidR="00FA47C8" w:rsidRDefault="008B14C2" w:rsidP="008B14C2">
      <w:pPr>
        <w:pStyle w:val="Heading1"/>
      </w:pPr>
      <w:bookmarkStart w:id="0" w:name="_Toc50996907"/>
      <w:r>
        <w:lastRenderedPageBreak/>
        <w:t>Contents</w:t>
      </w:r>
      <w:bookmarkEnd w:id="0"/>
    </w:p>
    <w:p w14:paraId="4E155C48" w14:textId="086F5AC7" w:rsidR="00301636" w:rsidRDefault="00CE6E61">
      <w:pPr>
        <w:pStyle w:val="TOC1"/>
        <w:tabs>
          <w:tab w:val="right" w:leader="dot" w:pos="9770"/>
        </w:tabs>
        <w:rPr>
          <w:noProof/>
          <w:sz w:val="22"/>
          <w:szCs w:val="22"/>
          <w:lang w:eastAsia="en-GB"/>
        </w:rPr>
      </w:pPr>
      <w:r>
        <w:fldChar w:fldCharType="begin"/>
      </w:r>
      <w:r>
        <w:instrText xml:space="preserve"> TOC \o "1-2" \h \z \u </w:instrText>
      </w:r>
      <w:r>
        <w:fldChar w:fldCharType="separate"/>
      </w:r>
      <w:hyperlink w:anchor="_Toc50996907" w:history="1">
        <w:r w:rsidR="00301636" w:rsidRPr="000011CC">
          <w:rPr>
            <w:rStyle w:val="Hyperlink"/>
            <w:noProof/>
          </w:rPr>
          <w:t>Contents</w:t>
        </w:r>
        <w:r w:rsidR="00301636">
          <w:rPr>
            <w:noProof/>
            <w:webHidden/>
          </w:rPr>
          <w:tab/>
        </w:r>
        <w:r w:rsidR="00301636">
          <w:rPr>
            <w:noProof/>
            <w:webHidden/>
          </w:rPr>
          <w:fldChar w:fldCharType="begin"/>
        </w:r>
        <w:r w:rsidR="00301636">
          <w:rPr>
            <w:noProof/>
            <w:webHidden/>
          </w:rPr>
          <w:instrText xml:space="preserve"> PAGEREF _Toc50996907 \h </w:instrText>
        </w:r>
        <w:r w:rsidR="00301636">
          <w:rPr>
            <w:noProof/>
            <w:webHidden/>
          </w:rPr>
        </w:r>
        <w:r w:rsidR="00301636">
          <w:rPr>
            <w:noProof/>
            <w:webHidden/>
          </w:rPr>
          <w:fldChar w:fldCharType="separate"/>
        </w:r>
        <w:r w:rsidR="00301636">
          <w:rPr>
            <w:noProof/>
            <w:webHidden/>
          </w:rPr>
          <w:t>2</w:t>
        </w:r>
        <w:r w:rsidR="00301636">
          <w:rPr>
            <w:noProof/>
            <w:webHidden/>
          </w:rPr>
          <w:fldChar w:fldCharType="end"/>
        </w:r>
      </w:hyperlink>
    </w:p>
    <w:p w14:paraId="2482188A" w14:textId="270B2240" w:rsidR="00301636" w:rsidRDefault="00FF4BED">
      <w:pPr>
        <w:pStyle w:val="TOC1"/>
        <w:tabs>
          <w:tab w:val="right" w:leader="dot" w:pos="9770"/>
        </w:tabs>
        <w:rPr>
          <w:noProof/>
          <w:sz w:val="22"/>
          <w:szCs w:val="22"/>
          <w:lang w:eastAsia="en-GB"/>
        </w:rPr>
      </w:pPr>
      <w:hyperlink w:anchor="_Toc50996908" w:history="1">
        <w:r w:rsidR="00301636" w:rsidRPr="000011CC">
          <w:rPr>
            <w:rStyle w:val="Hyperlink"/>
            <w:noProof/>
          </w:rPr>
          <w:t>Prerequisites</w:t>
        </w:r>
        <w:r w:rsidR="00301636">
          <w:rPr>
            <w:noProof/>
            <w:webHidden/>
          </w:rPr>
          <w:tab/>
        </w:r>
        <w:r w:rsidR="00301636">
          <w:rPr>
            <w:noProof/>
            <w:webHidden/>
          </w:rPr>
          <w:fldChar w:fldCharType="begin"/>
        </w:r>
        <w:r w:rsidR="00301636">
          <w:rPr>
            <w:noProof/>
            <w:webHidden/>
          </w:rPr>
          <w:instrText xml:space="preserve"> PAGEREF _Toc50996908 \h </w:instrText>
        </w:r>
        <w:r w:rsidR="00301636">
          <w:rPr>
            <w:noProof/>
            <w:webHidden/>
          </w:rPr>
        </w:r>
        <w:r w:rsidR="00301636">
          <w:rPr>
            <w:noProof/>
            <w:webHidden/>
          </w:rPr>
          <w:fldChar w:fldCharType="separate"/>
        </w:r>
        <w:r w:rsidR="00301636">
          <w:rPr>
            <w:noProof/>
            <w:webHidden/>
          </w:rPr>
          <w:t>3</w:t>
        </w:r>
        <w:r w:rsidR="00301636">
          <w:rPr>
            <w:noProof/>
            <w:webHidden/>
          </w:rPr>
          <w:fldChar w:fldCharType="end"/>
        </w:r>
      </w:hyperlink>
    </w:p>
    <w:p w14:paraId="2DF42C91" w14:textId="4A13BD2D" w:rsidR="00301636" w:rsidRDefault="00FF4BED">
      <w:pPr>
        <w:pStyle w:val="TOC1"/>
        <w:tabs>
          <w:tab w:val="right" w:leader="dot" w:pos="9770"/>
        </w:tabs>
        <w:rPr>
          <w:noProof/>
          <w:sz w:val="22"/>
          <w:szCs w:val="22"/>
          <w:lang w:eastAsia="en-GB"/>
        </w:rPr>
      </w:pPr>
      <w:hyperlink w:anchor="_Toc50996909" w:history="1">
        <w:r w:rsidR="00301636" w:rsidRPr="000011CC">
          <w:rPr>
            <w:rStyle w:val="Hyperlink"/>
            <w:noProof/>
          </w:rPr>
          <w:t>Introduction</w:t>
        </w:r>
        <w:r w:rsidR="00301636">
          <w:rPr>
            <w:noProof/>
            <w:webHidden/>
          </w:rPr>
          <w:tab/>
        </w:r>
        <w:r w:rsidR="00301636">
          <w:rPr>
            <w:noProof/>
            <w:webHidden/>
          </w:rPr>
          <w:fldChar w:fldCharType="begin"/>
        </w:r>
        <w:r w:rsidR="00301636">
          <w:rPr>
            <w:noProof/>
            <w:webHidden/>
          </w:rPr>
          <w:instrText xml:space="preserve"> PAGEREF _Toc50996909 \h </w:instrText>
        </w:r>
        <w:r w:rsidR="00301636">
          <w:rPr>
            <w:noProof/>
            <w:webHidden/>
          </w:rPr>
        </w:r>
        <w:r w:rsidR="00301636">
          <w:rPr>
            <w:noProof/>
            <w:webHidden/>
          </w:rPr>
          <w:fldChar w:fldCharType="separate"/>
        </w:r>
        <w:r w:rsidR="00301636">
          <w:rPr>
            <w:noProof/>
            <w:webHidden/>
          </w:rPr>
          <w:t>3</w:t>
        </w:r>
        <w:r w:rsidR="00301636">
          <w:rPr>
            <w:noProof/>
            <w:webHidden/>
          </w:rPr>
          <w:fldChar w:fldCharType="end"/>
        </w:r>
      </w:hyperlink>
    </w:p>
    <w:p w14:paraId="0B5E86A1" w14:textId="02FB109E" w:rsidR="00301636" w:rsidRDefault="00FF4BED">
      <w:pPr>
        <w:pStyle w:val="TOC2"/>
        <w:rPr>
          <w:noProof/>
          <w:sz w:val="22"/>
          <w:szCs w:val="22"/>
          <w:lang w:eastAsia="en-GB"/>
        </w:rPr>
      </w:pPr>
      <w:hyperlink w:anchor="_Toc50996910" w:history="1">
        <w:r w:rsidR="00301636" w:rsidRPr="000011CC">
          <w:rPr>
            <w:rStyle w:val="Hyperlink"/>
            <w:noProof/>
          </w:rPr>
          <w:t>Terminology, Definitions &amp; Useful Links</w:t>
        </w:r>
        <w:r w:rsidR="00301636">
          <w:rPr>
            <w:noProof/>
            <w:webHidden/>
          </w:rPr>
          <w:tab/>
        </w:r>
        <w:r w:rsidR="00301636">
          <w:rPr>
            <w:noProof/>
            <w:webHidden/>
          </w:rPr>
          <w:fldChar w:fldCharType="begin"/>
        </w:r>
        <w:r w:rsidR="00301636">
          <w:rPr>
            <w:noProof/>
            <w:webHidden/>
          </w:rPr>
          <w:instrText xml:space="preserve"> PAGEREF _Toc50996910 \h </w:instrText>
        </w:r>
        <w:r w:rsidR="00301636">
          <w:rPr>
            <w:noProof/>
            <w:webHidden/>
          </w:rPr>
        </w:r>
        <w:r w:rsidR="00301636">
          <w:rPr>
            <w:noProof/>
            <w:webHidden/>
          </w:rPr>
          <w:fldChar w:fldCharType="separate"/>
        </w:r>
        <w:r w:rsidR="00301636">
          <w:rPr>
            <w:noProof/>
            <w:webHidden/>
          </w:rPr>
          <w:t>5</w:t>
        </w:r>
        <w:r w:rsidR="00301636">
          <w:rPr>
            <w:noProof/>
            <w:webHidden/>
          </w:rPr>
          <w:fldChar w:fldCharType="end"/>
        </w:r>
      </w:hyperlink>
    </w:p>
    <w:p w14:paraId="445F7AB2" w14:textId="75298698" w:rsidR="00301636" w:rsidRDefault="00FF4BED">
      <w:pPr>
        <w:pStyle w:val="TOC1"/>
        <w:tabs>
          <w:tab w:val="right" w:leader="dot" w:pos="9770"/>
        </w:tabs>
        <w:rPr>
          <w:noProof/>
          <w:sz w:val="22"/>
          <w:szCs w:val="22"/>
          <w:lang w:eastAsia="en-GB"/>
        </w:rPr>
      </w:pPr>
      <w:hyperlink w:anchor="_Toc50996911" w:history="1">
        <w:r w:rsidR="00301636" w:rsidRPr="000011CC">
          <w:rPr>
            <w:rStyle w:val="Hyperlink"/>
            <w:noProof/>
          </w:rPr>
          <w:t>Configuring the Generic Accounts Export in the BMM</w:t>
        </w:r>
        <w:r w:rsidR="00301636">
          <w:rPr>
            <w:noProof/>
            <w:webHidden/>
          </w:rPr>
          <w:tab/>
        </w:r>
        <w:r w:rsidR="00301636">
          <w:rPr>
            <w:noProof/>
            <w:webHidden/>
          </w:rPr>
          <w:fldChar w:fldCharType="begin"/>
        </w:r>
        <w:r w:rsidR="00301636">
          <w:rPr>
            <w:noProof/>
            <w:webHidden/>
          </w:rPr>
          <w:instrText xml:space="preserve"> PAGEREF _Toc50996911 \h </w:instrText>
        </w:r>
        <w:r w:rsidR="00301636">
          <w:rPr>
            <w:noProof/>
            <w:webHidden/>
          </w:rPr>
        </w:r>
        <w:r w:rsidR="00301636">
          <w:rPr>
            <w:noProof/>
            <w:webHidden/>
          </w:rPr>
          <w:fldChar w:fldCharType="separate"/>
        </w:r>
        <w:r w:rsidR="00301636">
          <w:rPr>
            <w:noProof/>
            <w:webHidden/>
          </w:rPr>
          <w:t>5</w:t>
        </w:r>
        <w:r w:rsidR="00301636">
          <w:rPr>
            <w:noProof/>
            <w:webHidden/>
          </w:rPr>
          <w:fldChar w:fldCharType="end"/>
        </w:r>
      </w:hyperlink>
    </w:p>
    <w:p w14:paraId="1DF2DEF3" w14:textId="11B9B5C3" w:rsidR="00301636" w:rsidRDefault="00FF4BED">
      <w:pPr>
        <w:pStyle w:val="TOC2"/>
        <w:rPr>
          <w:noProof/>
          <w:sz w:val="22"/>
          <w:szCs w:val="22"/>
          <w:lang w:eastAsia="en-GB"/>
        </w:rPr>
      </w:pPr>
      <w:hyperlink w:anchor="_Toc50996912" w:history="1">
        <w:r w:rsidR="00301636" w:rsidRPr="000011CC">
          <w:rPr>
            <w:rStyle w:val="Hyperlink"/>
            <w:bCs/>
            <w:noProof/>
          </w:rPr>
          <w:t>1.</w:t>
        </w:r>
        <w:r w:rsidR="00301636">
          <w:rPr>
            <w:noProof/>
            <w:sz w:val="22"/>
            <w:szCs w:val="22"/>
            <w:lang w:eastAsia="en-GB"/>
          </w:rPr>
          <w:tab/>
        </w:r>
        <w:r w:rsidR="00301636" w:rsidRPr="000011CC">
          <w:rPr>
            <w:rStyle w:val="Hyperlink"/>
            <w:noProof/>
          </w:rPr>
          <w:t>Summary</w:t>
        </w:r>
        <w:r w:rsidR="00301636">
          <w:rPr>
            <w:noProof/>
            <w:webHidden/>
          </w:rPr>
          <w:tab/>
        </w:r>
        <w:r w:rsidR="00301636">
          <w:rPr>
            <w:noProof/>
            <w:webHidden/>
          </w:rPr>
          <w:fldChar w:fldCharType="begin"/>
        </w:r>
        <w:r w:rsidR="00301636">
          <w:rPr>
            <w:noProof/>
            <w:webHidden/>
          </w:rPr>
          <w:instrText xml:space="preserve"> PAGEREF _Toc50996912 \h </w:instrText>
        </w:r>
        <w:r w:rsidR="00301636">
          <w:rPr>
            <w:noProof/>
            <w:webHidden/>
          </w:rPr>
        </w:r>
        <w:r w:rsidR="00301636">
          <w:rPr>
            <w:noProof/>
            <w:webHidden/>
          </w:rPr>
          <w:fldChar w:fldCharType="separate"/>
        </w:r>
        <w:r w:rsidR="00301636">
          <w:rPr>
            <w:noProof/>
            <w:webHidden/>
          </w:rPr>
          <w:t>5</w:t>
        </w:r>
        <w:r w:rsidR="00301636">
          <w:rPr>
            <w:noProof/>
            <w:webHidden/>
          </w:rPr>
          <w:fldChar w:fldCharType="end"/>
        </w:r>
      </w:hyperlink>
    </w:p>
    <w:p w14:paraId="095FD36B" w14:textId="7FB2F328" w:rsidR="00301636" w:rsidRDefault="00FF4BED">
      <w:pPr>
        <w:pStyle w:val="TOC2"/>
        <w:rPr>
          <w:noProof/>
          <w:sz w:val="22"/>
          <w:szCs w:val="22"/>
          <w:lang w:eastAsia="en-GB"/>
        </w:rPr>
      </w:pPr>
      <w:hyperlink w:anchor="_Toc50996913" w:history="1">
        <w:r w:rsidR="00301636" w:rsidRPr="000011CC">
          <w:rPr>
            <w:rStyle w:val="Hyperlink"/>
            <w:noProof/>
          </w:rPr>
          <w:t>2.</w:t>
        </w:r>
        <w:r w:rsidR="00301636">
          <w:rPr>
            <w:noProof/>
            <w:sz w:val="22"/>
            <w:szCs w:val="22"/>
            <w:lang w:eastAsia="en-GB"/>
          </w:rPr>
          <w:tab/>
        </w:r>
        <w:r w:rsidR="00301636" w:rsidRPr="000011CC">
          <w:rPr>
            <w:rStyle w:val="Hyperlink"/>
            <w:noProof/>
          </w:rPr>
          <w:t>‘Accounts Export Configuration Fields’ Dialog</w:t>
        </w:r>
        <w:r w:rsidR="00301636">
          <w:rPr>
            <w:noProof/>
            <w:webHidden/>
          </w:rPr>
          <w:tab/>
        </w:r>
        <w:r w:rsidR="00301636">
          <w:rPr>
            <w:noProof/>
            <w:webHidden/>
          </w:rPr>
          <w:fldChar w:fldCharType="begin"/>
        </w:r>
        <w:r w:rsidR="00301636">
          <w:rPr>
            <w:noProof/>
            <w:webHidden/>
          </w:rPr>
          <w:instrText xml:space="preserve"> PAGEREF _Toc50996913 \h </w:instrText>
        </w:r>
        <w:r w:rsidR="00301636">
          <w:rPr>
            <w:noProof/>
            <w:webHidden/>
          </w:rPr>
        </w:r>
        <w:r w:rsidR="00301636">
          <w:rPr>
            <w:noProof/>
            <w:webHidden/>
          </w:rPr>
          <w:fldChar w:fldCharType="separate"/>
        </w:r>
        <w:r w:rsidR="00301636">
          <w:rPr>
            <w:noProof/>
            <w:webHidden/>
          </w:rPr>
          <w:t>6</w:t>
        </w:r>
        <w:r w:rsidR="00301636">
          <w:rPr>
            <w:noProof/>
            <w:webHidden/>
          </w:rPr>
          <w:fldChar w:fldCharType="end"/>
        </w:r>
      </w:hyperlink>
    </w:p>
    <w:p w14:paraId="3C3E59C2" w14:textId="39C4CAB0" w:rsidR="00301636" w:rsidRDefault="00FF4BED">
      <w:pPr>
        <w:pStyle w:val="TOC2"/>
        <w:rPr>
          <w:noProof/>
          <w:sz w:val="22"/>
          <w:szCs w:val="22"/>
          <w:lang w:eastAsia="en-GB"/>
        </w:rPr>
      </w:pPr>
      <w:hyperlink w:anchor="_Toc50996914" w:history="1">
        <w:r w:rsidR="00301636" w:rsidRPr="000011CC">
          <w:rPr>
            <w:rStyle w:val="Hyperlink"/>
            <w:noProof/>
          </w:rPr>
          <w:t>3.</w:t>
        </w:r>
        <w:r w:rsidR="00301636">
          <w:rPr>
            <w:noProof/>
            <w:sz w:val="22"/>
            <w:szCs w:val="22"/>
            <w:lang w:eastAsia="en-GB"/>
          </w:rPr>
          <w:tab/>
        </w:r>
        <w:r w:rsidR="00301636" w:rsidRPr="000011CC">
          <w:rPr>
            <w:rStyle w:val="Hyperlink"/>
            <w:noProof/>
          </w:rPr>
          <w:t>Setting Up Specific Bank Account Codes for Card/Adjustment/Other Customer Receipts &amp; Refunds</w:t>
        </w:r>
        <w:r w:rsidR="00301636">
          <w:rPr>
            <w:noProof/>
            <w:webHidden/>
          </w:rPr>
          <w:tab/>
        </w:r>
        <w:r w:rsidR="00301636">
          <w:rPr>
            <w:noProof/>
            <w:webHidden/>
          </w:rPr>
          <w:fldChar w:fldCharType="begin"/>
        </w:r>
        <w:r w:rsidR="00301636">
          <w:rPr>
            <w:noProof/>
            <w:webHidden/>
          </w:rPr>
          <w:instrText xml:space="preserve"> PAGEREF _Toc50996914 \h </w:instrText>
        </w:r>
        <w:r w:rsidR="00301636">
          <w:rPr>
            <w:noProof/>
            <w:webHidden/>
          </w:rPr>
        </w:r>
        <w:r w:rsidR="00301636">
          <w:rPr>
            <w:noProof/>
            <w:webHidden/>
          </w:rPr>
          <w:fldChar w:fldCharType="separate"/>
        </w:r>
        <w:r w:rsidR="00301636">
          <w:rPr>
            <w:noProof/>
            <w:webHidden/>
          </w:rPr>
          <w:t>9</w:t>
        </w:r>
        <w:r w:rsidR="00301636">
          <w:rPr>
            <w:noProof/>
            <w:webHidden/>
          </w:rPr>
          <w:fldChar w:fldCharType="end"/>
        </w:r>
      </w:hyperlink>
    </w:p>
    <w:p w14:paraId="3F062F8F" w14:textId="7DA78FEA" w:rsidR="00301636" w:rsidRDefault="00FF4BED">
      <w:pPr>
        <w:pStyle w:val="TOC2"/>
        <w:rPr>
          <w:noProof/>
          <w:sz w:val="22"/>
          <w:szCs w:val="22"/>
          <w:lang w:eastAsia="en-GB"/>
        </w:rPr>
      </w:pPr>
      <w:hyperlink w:anchor="_Toc50996915" w:history="1">
        <w:r w:rsidR="00301636" w:rsidRPr="000011CC">
          <w:rPr>
            <w:rStyle w:val="Hyperlink"/>
            <w:bCs/>
            <w:noProof/>
          </w:rPr>
          <w:t>4.</w:t>
        </w:r>
        <w:r w:rsidR="00301636">
          <w:rPr>
            <w:noProof/>
            <w:sz w:val="22"/>
            <w:szCs w:val="22"/>
            <w:lang w:eastAsia="en-GB"/>
          </w:rPr>
          <w:tab/>
        </w:r>
        <w:r w:rsidR="00301636" w:rsidRPr="000011CC">
          <w:rPr>
            <w:rStyle w:val="Hyperlink"/>
            <w:bCs/>
            <w:noProof/>
          </w:rPr>
          <w:t>Setting Up Pricing Item or Product Code Specific Sales Income &amp; Cost of Sales Accounts</w:t>
        </w:r>
        <w:r w:rsidR="00301636">
          <w:rPr>
            <w:noProof/>
            <w:webHidden/>
          </w:rPr>
          <w:tab/>
        </w:r>
        <w:r w:rsidR="00301636">
          <w:rPr>
            <w:noProof/>
            <w:webHidden/>
          </w:rPr>
          <w:fldChar w:fldCharType="begin"/>
        </w:r>
        <w:r w:rsidR="00301636">
          <w:rPr>
            <w:noProof/>
            <w:webHidden/>
          </w:rPr>
          <w:instrText xml:space="preserve"> PAGEREF _Toc50996915 \h </w:instrText>
        </w:r>
        <w:r w:rsidR="00301636">
          <w:rPr>
            <w:noProof/>
            <w:webHidden/>
          </w:rPr>
        </w:r>
        <w:r w:rsidR="00301636">
          <w:rPr>
            <w:noProof/>
            <w:webHidden/>
          </w:rPr>
          <w:fldChar w:fldCharType="separate"/>
        </w:r>
        <w:r w:rsidR="00301636">
          <w:rPr>
            <w:noProof/>
            <w:webHidden/>
          </w:rPr>
          <w:t>10</w:t>
        </w:r>
        <w:r w:rsidR="00301636">
          <w:rPr>
            <w:noProof/>
            <w:webHidden/>
          </w:rPr>
          <w:fldChar w:fldCharType="end"/>
        </w:r>
      </w:hyperlink>
    </w:p>
    <w:p w14:paraId="6B5B50BF" w14:textId="7F10C60E" w:rsidR="00301636" w:rsidRDefault="00FF4BED">
      <w:pPr>
        <w:pStyle w:val="TOC2"/>
        <w:rPr>
          <w:noProof/>
          <w:sz w:val="22"/>
          <w:szCs w:val="22"/>
          <w:lang w:eastAsia="en-GB"/>
        </w:rPr>
      </w:pPr>
      <w:hyperlink w:anchor="_Toc50996916" w:history="1">
        <w:r w:rsidR="00301636" w:rsidRPr="000011CC">
          <w:rPr>
            <w:rStyle w:val="Hyperlink"/>
            <w:noProof/>
          </w:rPr>
          <w:t>5.</w:t>
        </w:r>
        <w:r w:rsidR="00301636">
          <w:rPr>
            <w:noProof/>
            <w:sz w:val="22"/>
            <w:szCs w:val="22"/>
            <w:lang w:eastAsia="en-GB"/>
          </w:rPr>
          <w:tab/>
        </w:r>
        <w:r w:rsidR="00301636" w:rsidRPr="000011CC">
          <w:rPr>
            <w:rStyle w:val="Hyperlink"/>
            <w:noProof/>
          </w:rPr>
          <w:t>VAT Code Configuration</w:t>
        </w:r>
        <w:r w:rsidR="00301636">
          <w:rPr>
            <w:noProof/>
            <w:webHidden/>
          </w:rPr>
          <w:tab/>
        </w:r>
        <w:r w:rsidR="00301636">
          <w:rPr>
            <w:noProof/>
            <w:webHidden/>
          </w:rPr>
          <w:fldChar w:fldCharType="begin"/>
        </w:r>
        <w:r w:rsidR="00301636">
          <w:rPr>
            <w:noProof/>
            <w:webHidden/>
          </w:rPr>
          <w:instrText xml:space="preserve"> PAGEREF _Toc50996916 \h </w:instrText>
        </w:r>
        <w:r w:rsidR="00301636">
          <w:rPr>
            <w:noProof/>
            <w:webHidden/>
          </w:rPr>
        </w:r>
        <w:r w:rsidR="00301636">
          <w:rPr>
            <w:noProof/>
            <w:webHidden/>
          </w:rPr>
          <w:fldChar w:fldCharType="separate"/>
        </w:r>
        <w:r w:rsidR="00301636">
          <w:rPr>
            <w:noProof/>
            <w:webHidden/>
          </w:rPr>
          <w:t>11</w:t>
        </w:r>
        <w:r w:rsidR="00301636">
          <w:rPr>
            <w:noProof/>
            <w:webHidden/>
          </w:rPr>
          <w:fldChar w:fldCharType="end"/>
        </w:r>
      </w:hyperlink>
    </w:p>
    <w:p w14:paraId="29359A63" w14:textId="0DFC5755" w:rsidR="00301636" w:rsidRDefault="00FF4BED">
      <w:pPr>
        <w:pStyle w:val="TOC1"/>
        <w:tabs>
          <w:tab w:val="right" w:leader="dot" w:pos="9770"/>
        </w:tabs>
        <w:rPr>
          <w:noProof/>
          <w:sz w:val="22"/>
          <w:szCs w:val="22"/>
          <w:lang w:eastAsia="en-GB"/>
        </w:rPr>
      </w:pPr>
      <w:hyperlink w:anchor="_Toc50996917" w:history="1">
        <w:r w:rsidR="00301636" w:rsidRPr="000011CC">
          <w:rPr>
            <w:rStyle w:val="Hyperlink"/>
            <w:noProof/>
          </w:rPr>
          <w:t>Generating The Accounts Export Files</w:t>
        </w:r>
        <w:r w:rsidR="00301636">
          <w:rPr>
            <w:noProof/>
            <w:webHidden/>
          </w:rPr>
          <w:tab/>
        </w:r>
        <w:r w:rsidR="00301636">
          <w:rPr>
            <w:noProof/>
            <w:webHidden/>
          </w:rPr>
          <w:fldChar w:fldCharType="begin"/>
        </w:r>
        <w:r w:rsidR="00301636">
          <w:rPr>
            <w:noProof/>
            <w:webHidden/>
          </w:rPr>
          <w:instrText xml:space="preserve"> PAGEREF _Toc50996917 \h </w:instrText>
        </w:r>
        <w:r w:rsidR="00301636">
          <w:rPr>
            <w:noProof/>
            <w:webHidden/>
          </w:rPr>
        </w:r>
        <w:r w:rsidR="00301636">
          <w:rPr>
            <w:noProof/>
            <w:webHidden/>
          </w:rPr>
          <w:fldChar w:fldCharType="separate"/>
        </w:r>
        <w:r w:rsidR="00301636">
          <w:rPr>
            <w:noProof/>
            <w:webHidden/>
          </w:rPr>
          <w:t>11</w:t>
        </w:r>
        <w:r w:rsidR="00301636">
          <w:rPr>
            <w:noProof/>
            <w:webHidden/>
          </w:rPr>
          <w:fldChar w:fldCharType="end"/>
        </w:r>
      </w:hyperlink>
    </w:p>
    <w:p w14:paraId="08708A21" w14:textId="490271CE" w:rsidR="00301636" w:rsidRDefault="00FF4BED">
      <w:pPr>
        <w:pStyle w:val="TOC1"/>
        <w:tabs>
          <w:tab w:val="right" w:leader="dot" w:pos="9770"/>
        </w:tabs>
        <w:rPr>
          <w:noProof/>
          <w:sz w:val="22"/>
          <w:szCs w:val="22"/>
          <w:lang w:eastAsia="en-GB"/>
        </w:rPr>
      </w:pPr>
      <w:hyperlink w:anchor="_Toc50996918" w:history="1">
        <w:r w:rsidR="00301636" w:rsidRPr="000011CC">
          <w:rPr>
            <w:rStyle w:val="Hyperlink"/>
            <w:noProof/>
          </w:rPr>
          <w:t>The Generic Accounts Export Files</w:t>
        </w:r>
        <w:r w:rsidR="00301636">
          <w:rPr>
            <w:noProof/>
            <w:webHidden/>
          </w:rPr>
          <w:tab/>
        </w:r>
        <w:r w:rsidR="00301636">
          <w:rPr>
            <w:noProof/>
            <w:webHidden/>
          </w:rPr>
          <w:fldChar w:fldCharType="begin"/>
        </w:r>
        <w:r w:rsidR="00301636">
          <w:rPr>
            <w:noProof/>
            <w:webHidden/>
          </w:rPr>
          <w:instrText xml:space="preserve"> PAGEREF _Toc50996918 \h </w:instrText>
        </w:r>
        <w:r w:rsidR="00301636">
          <w:rPr>
            <w:noProof/>
            <w:webHidden/>
          </w:rPr>
        </w:r>
        <w:r w:rsidR="00301636">
          <w:rPr>
            <w:noProof/>
            <w:webHidden/>
          </w:rPr>
          <w:fldChar w:fldCharType="separate"/>
        </w:r>
        <w:r w:rsidR="00301636">
          <w:rPr>
            <w:noProof/>
            <w:webHidden/>
          </w:rPr>
          <w:t>12</w:t>
        </w:r>
        <w:r w:rsidR="00301636">
          <w:rPr>
            <w:noProof/>
            <w:webHidden/>
          </w:rPr>
          <w:fldChar w:fldCharType="end"/>
        </w:r>
      </w:hyperlink>
    </w:p>
    <w:p w14:paraId="606FD660" w14:textId="701EC947" w:rsidR="00301636" w:rsidRDefault="00FF4BED">
      <w:pPr>
        <w:pStyle w:val="TOC2"/>
        <w:rPr>
          <w:noProof/>
          <w:sz w:val="22"/>
          <w:szCs w:val="22"/>
          <w:lang w:eastAsia="en-GB"/>
        </w:rPr>
      </w:pPr>
      <w:hyperlink w:anchor="_Toc50996919" w:history="1">
        <w:r w:rsidR="00301636" w:rsidRPr="000011CC">
          <w:rPr>
            <w:rStyle w:val="Hyperlink"/>
            <w:noProof/>
          </w:rPr>
          <w:t>6.</w:t>
        </w:r>
        <w:r w:rsidR="00301636">
          <w:rPr>
            <w:noProof/>
            <w:sz w:val="22"/>
            <w:szCs w:val="22"/>
            <w:lang w:eastAsia="en-GB"/>
          </w:rPr>
          <w:tab/>
        </w:r>
        <w:r w:rsidR="00301636" w:rsidRPr="000011CC">
          <w:rPr>
            <w:rStyle w:val="Hyperlink"/>
            <w:noProof/>
          </w:rPr>
          <w:t>Sales &amp; Cost of Sales</w:t>
        </w:r>
        <w:r w:rsidR="00301636">
          <w:rPr>
            <w:noProof/>
            <w:webHidden/>
          </w:rPr>
          <w:tab/>
        </w:r>
        <w:r w:rsidR="00301636">
          <w:rPr>
            <w:noProof/>
            <w:webHidden/>
          </w:rPr>
          <w:fldChar w:fldCharType="begin"/>
        </w:r>
        <w:r w:rsidR="00301636">
          <w:rPr>
            <w:noProof/>
            <w:webHidden/>
          </w:rPr>
          <w:instrText xml:space="preserve"> PAGEREF _Toc50996919 \h </w:instrText>
        </w:r>
        <w:r w:rsidR="00301636">
          <w:rPr>
            <w:noProof/>
            <w:webHidden/>
          </w:rPr>
        </w:r>
        <w:r w:rsidR="00301636">
          <w:rPr>
            <w:noProof/>
            <w:webHidden/>
          </w:rPr>
          <w:fldChar w:fldCharType="separate"/>
        </w:r>
        <w:r w:rsidR="00301636">
          <w:rPr>
            <w:noProof/>
            <w:webHidden/>
          </w:rPr>
          <w:t>13</w:t>
        </w:r>
        <w:r w:rsidR="00301636">
          <w:rPr>
            <w:noProof/>
            <w:webHidden/>
          </w:rPr>
          <w:fldChar w:fldCharType="end"/>
        </w:r>
      </w:hyperlink>
    </w:p>
    <w:p w14:paraId="3D7FF82B" w14:textId="16795A6A" w:rsidR="00301636" w:rsidRDefault="00FF4BED">
      <w:pPr>
        <w:pStyle w:val="TOC2"/>
        <w:rPr>
          <w:noProof/>
          <w:sz w:val="22"/>
          <w:szCs w:val="22"/>
          <w:lang w:eastAsia="en-GB"/>
        </w:rPr>
      </w:pPr>
      <w:hyperlink w:anchor="_Toc50996920" w:history="1">
        <w:r w:rsidR="00301636" w:rsidRPr="000011CC">
          <w:rPr>
            <w:rStyle w:val="Hyperlink"/>
            <w:noProof/>
          </w:rPr>
          <w:t>7.</w:t>
        </w:r>
        <w:r w:rsidR="00301636">
          <w:rPr>
            <w:noProof/>
            <w:sz w:val="22"/>
            <w:szCs w:val="22"/>
            <w:lang w:eastAsia="en-GB"/>
          </w:rPr>
          <w:tab/>
        </w:r>
        <w:r w:rsidR="00301636" w:rsidRPr="000011CC">
          <w:rPr>
            <w:rStyle w:val="Hyperlink"/>
            <w:noProof/>
          </w:rPr>
          <w:t>Customer Receipt &amp; Refunds</w:t>
        </w:r>
        <w:r w:rsidR="00301636">
          <w:rPr>
            <w:noProof/>
            <w:webHidden/>
          </w:rPr>
          <w:tab/>
        </w:r>
        <w:r w:rsidR="00301636">
          <w:rPr>
            <w:noProof/>
            <w:webHidden/>
          </w:rPr>
          <w:fldChar w:fldCharType="begin"/>
        </w:r>
        <w:r w:rsidR="00301636">
          <w:rPr>
            <w:noProof/>
            <w:webHidden/>
          </w:rPr>
          <w:instrText xml:space="preserve"> PAGEREF _Toc50996920 \h </w:instrText>
        </w:r>
        <w:r w:rsidR="00301636">
          <w:rPr>
            <w:noProof/>
            <w:webHidden/>
          </w:rPr>
        </w:r>
        <w:r w:rsidR="00301636">
          <w:rPr>
            <w:noProof/>
            <w:webHidden/>
          </w:rPr>
          <w:fldChar w:fldCharType="separate"/>
        </w:r>
        <w:r w:rsidR="00301636">
          <w:rPr>
            <w:noProof/>
            <w:webHidden/>
          </w:rPr>
          <w:t>14</w:t>
        </w:r>
        <w:r w:rsidR="00301636">
          <w:rPr>
            <w:noProof/>
            <w:webHidden/>
          </w:rPr>
          <w:fldChar w:fldCharType="end"/>
        </w:r>
      </w:hyperlink>
    </w:p>
    <w:p w14:paraId="7160548C" w14:textId="5D7A1278" w:rsidR="00301636" w:rsidRDefault="00FF4BED">
      <w:pPr>
        <w:pStyle w:val="TOC2"/>
        <w:rPr>
          <w:noProof/>
          <w:sz w:val="22"/>
          <w:szCs w:val="22"/>
          <w:lang w:eastAsia="en-GB"/>
        </w:rPr>
      </w:pPr>
      <w:hyperlink w:anchor="_Toc50996921" w:history="1">
        <w:r w:rsidR="00301636" w:rsidRPr="000011CC">
          <w:rPr>
            <w:rStyle w:val="Hyperlink"/>
            <w:noProof/>
          </w:rPr>
          <w:t>8.</w:t>
        </w:r>
        <w:r w:rsidR="00301636">
          <w:rPr>
            <w:noProof/>
            <w:sz w:val="22"/>
            <w:szCs w:val="22"/>
            <w:lang w:eastAsia="en-GB"/>
          </w:rPr>
          <w:tab/>
        </w:r>
        <w:r w:rsidR="00301636" w:rsidRPr="000011CC">
          <w:rPr>
            <w:rStyle w:val="Hyperlink"/>
            <w:noProof/>
          </w:rPr>
          <w:t>Vendor Payments &amp; Refunds</w:t>
        </w:r>
        <w:r w:rsidR="00301636">
          <w:rPr>
            <w:noProof/>
            <w:webHidden/>
          </w:rPr>
          <w:tab/>
        </w:r>
        <w:r w:rsidR="00301636">
          <w:rPr>
            <w:noProof/>
            <w:webHidden/>
          </w:rPr>
          <w:fldChar w:fldCharType="begin"/>
        </w:r>
        <w:r w:rsidR="00301636">
          <w:rPr>
            <w:noProof/>
            <w:webHidden/>
          </w:rPr>
          <w:instrText xml:space="preserve"> PAGEREF _Toc50996921 \h </w:instrText>
        </w:r>
        <w:r w:rsidR="00301636">
          <w:rPr>
            <w:noProof/>
            <w:webHidden/>
          </w:rPr>
        </w:r>
        <w:r w:rsidR="00301636">
          <w:rPr>
            <w:noProof/>
            <w:webHidden/>
          </w:rPr>
          <w:fldChar w:fldCharType="separate"/>
        </w:r>
        <w:r w:rsidR="00301636">
          <w:rPr>
            <w:noProof/>
            <w:webHidden/>
          </w:rPr>
          <w:t>15</w:t>
        </w:r>
        <w:r w:rsidR="00301636">
          <w:rPr>
            <w:noProof/>
            <w:webHidden/>
          </w:rPr>
          <w:fldChar w:fldCharType="end"/>
        </w:r>
      </w:hyperlink>
    </w:p>
    <w:p w14:paraId="17987147" w14:textId="3088E6DD" w:rsidR="00301636" w:rsidRDefault="00FF4BED">
      <w:pPr>
        <w:pStyle w:val="TOC2"/>
        <w:rPr>
          <w:noProof/>
          <w:sz w:val="22"/>
          <w:szCs w:val="22"/>
          <w:lang w:eastAsia="en-GB"/>
        </w:rPr>
      </w:pPr>
      <w:hyperlink w:anchor="_Toc50996922" w:history="1">
        <w:r w:rsidR="00301636" w:rsidRPr="000011CC">
          <w:rPr>
            <w:rStyle w:val="Hyperlink"/>
            <w:noProof/>
          </w:rPr>
          <w:t>9.</w:t>
        </w:r>
        <w:r w:rsidR="00301636">
          <w:rPr>
            <w:noProof/>
            <w:sz w:val="22"/>
            <w:szCs w:val="22"/>
            <w:lang w:eastAsia="en-GB"/>
          </w:rPr>
          <w:tab/>
        </w:r>
        <w:r w:rsidR="00301636" w:rsidRPr="000011CC">
          <w:rPr>
            <w:rStyle w:val="Hyperlink"/>
            <w:noProof/>
          </w:rPr>
          <w:t>Vendor List</w:t>
        </w:r>
        <w:r w:rsidR="00301636">
          <w:rPr>
            <w:noProof/>
            <w:webHidden/>
          </w:rPr>
          <w:tab/>
        </w:r>
        <w:r w:rsidR="00301636">
          <w:rPr>
            <w:noProof/>
            <w:webHidden/>
          </w:rPr>
          <w:fldChar w:fldCharType="begin"/>
        </w:r>
        <w:r w:rsidR="00301636">
          <w:rPr>
            <w:noProof/>
            <w:webHidden/>
          </w:rPr>
          <w:instrText xml:space="preserve"> PAGEREF _Toc50996922 \h </w:instrText>
        </w:r>
        <w:r w:rsidR="00301636">
          <w:rPr>
            <w:noProof/>
            <w:webHidden/>
          </w:rPr>
        </w:r>
        <w:r w:rsidR="00301636">
          <w:rPr>
            <w:noProof/>
            <w:webHidden/>
          </w:rPr>
          <w:fldChar w:fldCharType="separate"/>
        </w:r>
        <w:r w:rsidR="00301636">
          <w:rPr>
            <w:noProof/>
            <w:webHidden/>
          </w:rPr>
          <w:t>16</w:t>
        </w:r>
        <w:r w:rsidR="00301636">
          <w:rPr>
            <w:noProof/>
            <w:webHidden/>
          </w:rPr>
          <w:fldChar w:fldCharType="end"/>
        </w:r>
      </w:hyperlink>
    </w:p>
    <w:p w14:paraId="4E3E725B" w14:textId="28B4D775" w:rsidR="00301636" w:rsidRDefault="00FF4BED">
      <w:pPr>
        <w:pStyle w:val="TOC1"/>
        <w:tabs>
          <w:tab w:val="right" w:leader="dot" w:pos="9770"/>
        </w:tabs>
        <w:rPr>
          <w:noProof/>
          <w:sz w:val="22"/>
          <w:szCs w:val="22"/>
          <w:lang w:eastAsia="en-GB"/>
        </w:rPr>
      </w:pPr>
      <w:hyperlink w:anchor="_Toc50996923" w:history="1">
        <w:r w:rsidR="00301636" w:rsidRPr="000011CC">
          <w:rPr>
            <w:rStyle w:val="Hyperlink"/>
            <w:noProof/>
          </w:rPr>
          <w:t>Using The Business Importer Online Tool Alongside QBO/Xero</w:t>
        </w:r>
        <w:r w:rsidR="00301636">
          <w:rPr>
            <w:noProof/>
            <w:webHidden/>
          </w:rPr>
          <w:tab/>
        </w:r>
        <w:r w:rsidR="00301636">
          <w:rPr>
            <w:noProof/>
            <w:webHidden/>
          </w:rPr>
          <w:fldChar w:fldCharType="begin"/>
        </w:r>
        <w:r w:rsidR="00301636">
          <w:rPr>
            <w:noProof/>
            <w:webHidden/>
          </w:rPr>
          <w:instrText xml:space="preserve"> PAGEREF _Toc50996923 \h </w:instrText>
        </w:r>
        <w:r w:rsidR="00301636">
          <w:rPr>
            <w:noProof/>
            <w:webHidden/>
          </w:rPr>
        </w:r>
        <w:r w:rsidR="00301636">
          <w:rPr>
            <w:noProof/>
            <w:webHidden/>
          </w:rPr>
          <w:fldChar w:fldCharType="separate"/>
        </w:r>
        <w:r w:rsidR="00301636">
          <w:rPr>
            <w:noProof/>
            <w:webHidden/>
          </w:rPr>
          <w:t>16</w:t>
        </w:r>
        <w:r w:rsidR="00301636">
          <w:rPr>
            <w:noProof/>
            <w:webHidden/>
          </w:rPr>
          <w:fldChar w:fldCharType="end"/>
        </w:r>
      </w:hyperlink>
    </w:p>
    <w:p w14:paraId="4CB5E46D" w14:textId="5BCAF4BA" w:rsidR="00301636" w:rsidRDefault="00FF4BED">
      <w:pPr>
        <w:pStyle w:val="TOC1"/>
        <w:tabs>
          <w:tab w:val="right" w:leader="dot" w:pos="9770"/>
        </w:tabs>
        <w:rPr>
          <w:noProof/>
          <w:sz w:val="22"/>
          <w:szCs w:val="22"/>
          <w:lang w:eastAsia="en-GB"/>
        </w:rPr>
      </w:pPr>
      <w:hyperlink w:anchor="_Toc50996924" w:history="1">
        <w:r w:rsidR="00301636" w:rsidRPr="000011CC">
          <w:rPr>
            <w:rStyle w:val="Hyperlink"/>
            <w:noProof/>
          </w:rPr>
          <w:t xml:space="preserve">Using the Generic Accounts Export with </w:t>
        </w:r>
        <w:r>
          <w:rPr>
            <w:rStyle w:val="Hyperlink"/>
            <w:noProof/>
          </w:rPr>
          <w:t>QuickBooks</w:t>
        </w:r>
        <w:r w:rsidR="00301636" w:rsidRPr="000011CC">
          <w:rPr>
            <w:rStyle w:val="Hyperlink"/>
            <w:noProof/>
          </w:rPr>
          <w:t xml:space="preserve"> Online</w:t>
        </w:r>
        <w:r w:rsidR="00301636">
          <w:rPr>
            <w:noProof/>
            <w:webHidden/>
          </w:rPr>
          <w:tab/>
        </w:r>
        <w:r w:rsidR="00301636">
          <w:rPr>
            <w:noProof/>
            <w:webHidden/>
          </w:rPr>
          <w:fldChar w:fldCharType="begin"/>
        </w:r>
        <w:r w:rsidR="00301636">
          <w:rPr>
            <w:noProof/>
            <w:webHidden/>
          </w:rPr>
          <w:instrText xml:space="preserve"> PAGEREF _Toc50996924 \h </w:instrText>
        </w:r>
        <w:r w:rsidR="00301636">
          <w:rPr>
            <w:noProof/>
            <w:webHidden/>
          </w:rPr>
        </w:r>
        <w:r w:rsidR="00301636">
          <w:rPr>
            <w:noProof/>
            <w:webHidden/>
          </w:rPr>
          <w:fldChar w:fldCharType="separate"/>
        </w:r>
        <w:r w:rsidR="00301636">
          <w:rPr>
            <w:noProof/>
            <w:webHidden/>
          </w:rPr>
          <w:t>17</w:t>
        </w:r>
        <w:r w:rsidR="00301636">
          <w:rPr>
            <w:noProof/>
            <w:webHidden/>
          </w:rPr>
          <w:fldChar w:fldCharType="end"/>
        </w:r>
      </w:hyperlink>
    </w:p>
    <w:p w14:paraId="7908FB7E" w14:textId="701477C3" w:rsidR="00301636" w:rsidRDefault="00FF4BED">
      <w:pPr>
        <w:pStyle w:val="TOC2"/>
        <w:rPr>
          <w:noProof/>
          <w:sz w:val="22"/>
          <w:szCs w:val="22"/>
          <w:lang w:eastAsia="en-GB"/>
        </w:rPr>
      </w:pPr>
      <w:hyperlink w:anchor="_Toc50996925" w:history="1">
        <w:r w:rsidR="00301636" w:rsidRPr="000011CC">
          <w:rPr>
            <w:rStyle w:val="Hyperlink"/>
            <w:noProof/>
          </w:rPr>
          <w:t>10.</w:t>
        </w:r>
        <w:r w:rsidR="00301636">
          <w:rPr>
            <w:noProof/>
            <w:sz w:val="22"/>
            <w:szCs w:val="22"/>
            <w:lang w:eastAsia="en-GB"/>
          </w:rPr>
          <w:tab/>
        </w:r>
        <w:r w:rsidR="00301636" w:rsidRPr="000011CC">
          <w:rPr>
            <w:rStyle w:val="Hyperlink"/>
            <w:noProof/>
          </w:rPr>
          <w:t>BMM VAT Configuration</w:t>
        </w:r>
        <w:r w:rsidR="00301636">
          <w:rPr>
            <w:noProof/>
            <w:webHidden/>
          </w:rPr>
          <w:tab/>
        </w:r>
        <w:r w:rsidR="00301636">
          <w:rPr>
            <w:noProof/>
            <w:webHidden/>
          </w:rPr>
          <w:fldChar w:fldCharType="begin"/>
        </w:r>
        <w:r w:rsidR="00301636">
          <w:rPr>
            <w:noProof/>
            <w:webHidden/>
          </w:rPr>
          <w:instrText xml:space="preserve"> PAGEREF _Toc50996925 \h </w:instrText>
        </w:r>
        <w:r w:rsidR="00301636">
          <w:rPr>
            <w:noProof/>
            <w:webHidden/>
          </w:rPr>
        </w:r>
        <w:r w:rsidR="00301636">
          <w:rPr>
            <w:noProof/>
            <w:webHidden/>
          </w:rPr>
          <w:fldChar w:fldCharType="separate"/>
        </w:r>
        <w:r w:rsidR="00301636">
          <w:rPr>
            <w:noProof/>
            <w:webHidden/>
          </w:rPr>
          <w:t>17</w:t>
        </w:r>
        <w:r w:rsidR="00301636">
          <w:rPr>
            <w:noProof/>
            <w:webHidden/>
          </w:rPr>
          <w:fldChar w:fldCharType="end"/>
        </w:r>
      </w:hyperlink>
    </w:p>
    <w:p w14:paraId="68A4FF11" w14:textId="2ABE0C73" w:rsidR="00301636" w:rsidRDefault="00FF4BED">
      <w:pPr>
        <w:pStyle w:val="TOC2"/>
        <w:rPr>
          <w:noProof/>
          <w:sz w:val="22"/>
          <w:szCs w:val="22"/>
          <w:lang w:eastAsia="en-GB"/>
        </w:rPr>
      </w:pPr>
      <w:hyperlink w:anchor="_Toc50996926" w:history="1">
        <w:r w:rsidR="00301636" w:rsidRPr="000011CC">
          <w:rPr>
            <w:rStyle w:val="Hyperlink"/>
            <w:rFonts w:eastAsia="Times New Roman"/>
            <w:noProof/>
            <w:lang w:eastAsia="en-GB"/>
          </w:rPr>
          <w:t>11.</w:t>
        </w:r>
        <w:r w:rsidR="00301636">
          <w:rPr>
            <w:noProof/>
            <w:sz w:val="22"/>
            <w:szCs w:val="22"/>
            <w:lang w:eastAsia="en-GB"/>
          </w:rPr>
          <w:tab/>
        </w:r>
        <w:r w:rsidR="00301636" w:rsidRPr="000011CC">
          <w:rPr>
            <w:rStyle w:val="Hyperlink"/>
            <w:rFonts w:eastAsia="Times New Roman"/>
            <w:noProof/>
            <w:lang w:eastAsia="en-GB"/>
          </w:rPr>
          <w:t>QBO Classes &amp; BMM Accounts Export Branch</w:t>
        </w:r>
        <w:r w:rsidR="00301636">
          <w:rPr>
            <w:noProof/>
            <w:webHidden/>
          </w:rPr>
          <w:tab/>
        </w:r>
        <w:r w:rsidR="00301636">
          <w:rPr>
            <w:noProof/>
            <w:webHidden/>
          </w:rPr>
          <w:fldChar w:fldCharType="begin"/>
        </w:r>
        <w:r w:rsidR="00301636">
          <w:rPr>
            <w:noProof/>
            <w:webHidden/>
          </w:rPr>
          <w:instrText xml:space="preserve"> PAGEREF _Toc50996926 \h </w:instrText>
        </w:r>
        <w:r w:rsidR="00301636">
          <w:rPr>
            <w:noProof/>
            <w:webHidden/>
          </w:rPr>
        </w:r>
        <w:r w:rsidR="00301636">
          <w:rPr>
            <w:noProof/>
            <w:webHidden/>
          </w:rPr>
          <w:fldChar w:fldCharType="separate"/>
        </w:r>
        <w:r w:rsidR="00301636">
          <w:rPr>
            <w:noProof/>
            <w:webHidden/>
          </w:rPr>
          <w:t>18</w:t>
        </w:r>
        <w:r w:rsidR="00301636">
          <w:rPr>
            <w:noProof/>
            <w:webHidden/>
          </w:rPr>
          <w:fldChar w:fldCharType="end"/>
        </w:r>
      </w:hyperlink>
    </w:p>
    <w:p w14:paraId="1CDA1767" w14:textId="0CBA17FC" w:rsidR="00301636" w:rsidRDefault="00FF4BED">
      <w:pPr>
        <w:pStyle w:val="TOC2"/>
        <w:rPr>
          <w:noProof/>
          <w:sz w:val="22"/>
          <w:szCs w:val="22"/>
          <w:lang w:eastAsia="en-GB"/>
        </w:rPr>
      </w:pPr>
      <w:hyperlink w:anchor="_Toc50996927" w:history="1">
        <w:r w:rsidR="00301636" w:rsidRPr="000011CC">
          <w:rPr>
            <w:rStyle w:val="Hyperlink"/>
            <w:noProof/>
          </w:rPr>
          <w:t>12.</w:t>
        </w:r>
        <w:r w:rsidR="00301636">
          <w:rPr>
            <w:noProof/>
            <w:sz w:val="22"/>
            <w:szCs w:val="22"/>
            <w:lang w:eastAsia="en-GB"/>
          </w:rPr>
          <w:tab/>
        </w:r>
        <w:r>
          <w:rPr>
            <w:rStyle w:val="Hyperlink"/>
            <w:noProof/>
          </w:rPr>
          <w:t>QuickBooks</w:t>
        </w:r>
        <w:r w:rsidR="00301636" w:rsidRPr="000011CC">
          <w:rPr>
            <w:rStyle w:val="Hyperlink"/>
            <w:noProof/>
          </w:rPr>
          <w:t xml:space="preserve"> Online Configuration</w:t>
        </w:r>
        <w:r w:rsidR="00301636">
          <w:rPr>
            <w:noProof/>
            <w:webHidden/>
          </w:rPr>
          <w:tab/>
        </w:r>
        <w:r w:rsidR="00301636">
          <w:rPr>
            <w:noProof/>
            <w:webHidden/>
          </w:rPr>
          <w:fldChar w:fldCharType="begin"/>
        </w:r>
        <w:r w:rsidR="00301636">
          <w:rPr>
            <w:noProof/>
            <w:webHidden/>
          </w:rPr>
          <w:instrText xml:space="preserve"> PAGEREF _Toc50996927 \h </w:instrText>
        </w:r>
        <w:r w:rsidR="00301636">
          <w:rPr>
            <w:noProof/>
            <w:webHidden/>
          </w:rPr>
        </w:r>
        <w:r w:rsidR="00301636">
          <w:rPr>
            <w:noProof/>
            <w:webHidden/>
          </w:rPr>
          <w:fldChar w:fldCharType="separate"/>
        </w:r>
        <w:r w:rsidR="00301636">
          <w:rPr>
            <w:noProof/>
            <w:webHidden/>
          </w:rPr>
          <w:t>18</w:t>
        </w:r>
        <w:r w:rsidR="00301636">
          <w:rPr>
            <w:noProof/>
            <w:webHidden/>
          </w:rPr>
          <w:fldChar w:fldCharType="end"/>
        </w:r>
      </w:hyperlink>
    </w:p>
    <w:p w14:paraId="75C0974B" w14:textId="31528066" w:rsidR="00301636" w:rsidRDefault="00FF4BED">
      <w:pPr>
        <w:pStyle w:val="TOC2"/>
        <w:rPr>
          <w:noProof/>
          <w:sz w:val="22"/>
          <w:szCs w:val="22"/>
          <w:lang w:eastAsia="en-GB"/>
        </w:rPr>
      </w:pPr>
      <w:hyperlink w:anchor="_Toc50996928" w:history="1">
        <w:r w:rsidR="00301636" w:rsidRPr="000011CC">
          <w:rPr>
            <w:rStyle w:val="Hyperlink"/>
            <w:noProof/>
          </w:rPr>
          <w:t>13.</w:t>
        </w:r>
        <w:r w:rsidR="00301636">
          <w:rPr>
            <w:noProof/>
            <w:sz w:val="22"/>
            <w:szCs w:val="22"/>
            <w:lang w:eastAsia="en-GB"/>
          </w:rPr>
          <w:tab/>
        </w:r>
        <w:r w:rsidR="00301636" w:rsidRPr="000011CC">
          <w:rPr>
            <w:rStyle w:val="Hyperlink"/>
            <w:noProof/>
          </w:rPr>
          <w:t>Setting up the Business Importer Online Tool for QBO</w:t>
        </w:r>
        <w:r w:rsidR="00301636">
          <w:rPr>
            <w:noProof/>
            <w:webHidden/>
          </w:rPr>
          <w:tab/>
        </w:r>
        <w:r w:rsidR="00301636">
          <w:rPr>
            <w:noProof/>
            <w:webHidden/>
          </w:rPr>
          <w:fldChar w:fldCharType="begin"/>
        </w:r>
        <w:r w:rsidR="00301636">
          <w:rPr>
            <w:noProof/>
            <w:webHidden/>
          </w:rPr>
          <w:instrText xml:space="preserve"> PAGEREF _Toc50996928 \h </w:instrText>
        </w:r>
        <w:r w:rsidR="00301636">
          <w:rPr>
            <w:noProof/>
            <w:webHidden/>
          </w:rPr>
        </w:r>
        <w:r w:rsidR="00301636">
          <w:rPr>
            <w:noProof/>
            <w:webHidden/>
          </w:rPr>
          <w:fldChar w:fldCharType="separate"/>
        </w:r>
        <w:r w:rsidR="00301636">
          <w:rPr>
            <w:noProof/>
            <w:webHidden/>
          </w:rPr>
          <w:t>18</w:t>
        </w:r>
        <w:r w:rsidR="00301636">
          <w:rPr>
            <w:noProof/>
            <w:webHidden/>
          </w:rPr>
          <w:fldChar w:fldCharType="end"/>
        </w:r>
      </w:hyperlink>
    </w:p>
    <w:p w14:paraId="78790005" w14:textId="7FE345C6" w:rsidR="00301636" w:rsidRDefault="00FF4BED">
      <w:pPr>
        <w:pStyle w:val="TOC2"/>
        <w:rPr>
          <w:noProof/>
          <w:sz w:val="22"/>
          <w:szCs w:val="22"/>
          <w:lang w:eastAsia="en-GB"/>
        </w:rPr>
      </w:pPr>
      <w:hyperlink w:anchor="_Toc50996929" w:history="1">
        <w:r w:rsidR="00301636" w:rsidRPr="000011CC">
          <w:rPr>
            <w:rStyle w:val="Hyperlink"/>
            <w:noProof/>
          </w:rPr>
          <w:t>14.</w:t>
        </w:r>
        <w:r w:rsidR="00301636">
          <w:rPr>
            <w:noProof/>
            <w:sz w:val="22"/>
            <w:szCs w:val="22"/>
            <w:lang w:eastAsia="en-GB"/>
          </w:rPr>
          <w:tab/>
        </w:r>
        <w:r w:rsidR="00301636" w:rsidRPr="000011CC">
          <w:rPr>
            <w:rStyle w:val="Hyperlink"/>
            <w:noProof/>
          </w:rPr>
          <w:t>QBO Import - Summary Steps</w:t>
        </w:r>
        <w:r w:rsidR="00301636">
          <w:rPr>
            <w:noProof/>
            <w:webHidden/>
          </w:rPr>
          <w:tab/>
        </w:r>
        <w:r w:rsidR="00301636">
          <w:rPr>
            <w:noProof/>
            <w:webHidden/>
          </w:rPr>
          <w:fldChar w:fldCharType="begin"/>
        </w:r>
        <w:r w:rsidR="00301636">
          <w:rPr>
            <w:noProof/>
            <w:webHidden/>
          </w:rPr>
          <w:instrText xml:space="preserve"> PAGEREF _Toc50996929 \h </w:instrText>
        </w:r>
        <w:r w:rsidR="00301636">
          <w:rPr>
            <w:noProof/>
            <w:webHidden/>
          </w:rPr>
        </w:r>
        <w:r w:rsidR="00301636">
          <w:rPr>
            <w:noProof/>
            <w:webHidden/>
          </w:rPr>
          <w:fldChar w:fldCharType="separate"/>
        </w:r>
        <w:r w:rsidR="00301636">
          <w:rPr>
            <w:noProof/>
            <w:webHidden/>
          </w:rPr>
          <w:t>22</w:t>
        </w:r>
        <w:r w:rsidR="00301636">
          <w:rPr>
            <w:noProof/>
            <w:webHidden/>
          </w:rPr>
          <w:fldChar w:fldCharType="end"/>
        </w:r>
      </w:hyperlink>
    </w:p>
    <w:p w14:paraId="5502AFAF" w14:textId="1F2D903F" w:rsidR="00301636" w:rsidRDefault="00FF4BED">
      <w:pPr>
        <w:pStyle w:val="TOC2"/>
        <w:rPr>
          <w:noProof/>
          <w:sz w:val="22"/>
          <w:szCs w:val="22"/>
          <w:lang w:eastAsia="en-GB"/>
        </w:rPr>
      </w:pPr>
      <w:hyperlink w:anchor="_Toc50996930" w:history="1">
        <w:r w:rsidR="00301636" w:rsidRPr="000011CC">
          <w:rPr>
            <w:rStyle w:val="Hyperlink"/>
            <w:noProof/>
          </w:rPr>
          <w:t>15.</w:t>
        </w:r>
        <w:r w:rsidR="00301636">
          <w:rPr>
            <w:noProof/>
            <w:sz w:val="22"/>
            <w:szCs w:val="22"/>
            <w:lang w:eastAsia="en-GB"/>
          </w:rPr>
          <w:tab/>
        </w:r>
        <w:r w:rsidR="00301636" w:rsidRPr="000011CC">
          <w:rPr>
            <w:rStyle w:val="Hyperlink"/>
            <w:noProof/>
          </w:rPr>
          <w:t>Other Information</w:t>
        </w:r>
        <w:r w:rsidR="00301636">
          <w:rPr>
            <w:noProof/>
            <w:webHidden/>
          </w:rPr>
          <w:tab/>
        </w:r>
        <w:r w:rsidR="00301636">
          <w:rPr>
            <w:noProof/>
            <w:webHidden/>
          </w:rPr>
          <w:fldChar w:fldCharType="begin"/>
        </w:r>
        <w:r w:rsidR="00301636">
          <w:rPr>
            <w:noProof/>
            <w:webHidden/>
          </w:rPr>
          <w:instrText xml:space="preserve"> PAGEREF _Toc50996930 \h </w:instrText>
        </w:r>
        <w:r w:rsidR="00301636">
          <w:rPr>
            <w:noProof/>
            <w:webHidden/>
          </w:rPr>
        </w:r>
        <w:r w:rsidR="00301636">
          <w:rPr>
            <w:noProof/>
            <w:webHidden/>
          </w:rPr>
          <w:fldChar w:fldCharType="separate"/>
        </w:r>
        <w:r w:rsidR="00301636">
          <w:rPr>
            <w:noProof/>
            <w:webHidden/>
          </w:rPr>
          <w:t>22</w:t>
        </w:r>
        <w:r w:rsidR="00301636">
          <w:rPr>
            <w:noProof/>
            <w:webHidden/>
          </w:rPr>
          <w:fldChar w:fldCharType="end"/>
        </w:r>
      </w:hyperlink>
    </w:p>
    <w:p w14:paraId="631AADC1" w14:textId="50195868" w:rsidR="00301636" w:rsidRDefault="00FF4BED">
      <w:pPr>
        <w:pStyle w:val="TOC1"/>
        <w:tabs>
          <w:tab w:val="right" w:leader="dot" w:pos="9770"/>
        </w:tabs>
        <w:rPr>
          <w:noProof/>
          <w:sz w:val="22"/>
          <w:szCs w:val="22"/>
          <w:lang w:eastAsia="en-GB"/>
        </w:rPr>
      </w:pPr>
      <w:hyperlink w:anchor="_Toc50996931" w:history="1">
        <w:r w:rsidR="00301636" w:rsidRPr="000011CC">
          <w:rPr>
            <w:rStyle w:val="Hyperlink"/>
            <w:noProof/>
          </w:rPr>
          <w:t>Using the Generic Accounts Export with Xero</w:t>
        </w:r>
        <w:r w:rsidR="00301636">
          <w:rPr>
            <w:noProof/>
            <w:webHidden/>
          </w:rPr>
          <w:tab/>
        </w:r>
        <w:r w:rsidR="00301636">
          <w:rPr>
            <w:noProof/>
            <w:webHidden/>
          </w:rPr>
          <w:fldChar w:fldCharType="begin"/>
        </w:r>
        <w:r w:rsidR="00301636">
          <w:rPr>
            <w:noProof/>
            <w:webHidden/>
          </w:rPr>
          <w:instrText xml:space="preserve"> PAGEREF _Toc50996931 \h </w:instrText>
        </w:r>
        <w:r w:rsidR="00301636">
          <w:rPr>
            <w:noProof/>
            <w:webHidden/>
          </w:rPr>
        </w:r>
        <w:r w:rsidR="00301636">
          <w:rPr>
            <w:noProof/>
            <w:webHidden/>
          </w:rPr>
          <w:fldChar w:fldCharType="separate"/>
        </w:r>
        <w:r w:rsidR="00301636">
          <w:rPr>
            <w:noProof/>
            <w:webHidden/>
          </w:rPr>
          <w:t>22</w:t>
        </w:r>
        <w:r w:rsidR="00301636">
          <w:rPr>
            <w:noProof/>
            <w:webHidden/>
          </w:rPr>
          <w:fldChar w:fldCharType="end"/>
        </w:r>
      </w:hyperlink>
    </w:p>
    <w:p w14:paraId="1188B582" w14:textId="7CE5F500" w:rsidR="00301636" w:rsidRDefault="00FF4BED">
      <w:pPr>
        <w:pStyle w:val="TOC2"/>
        <w:rPr>
          <w:noProof/>
          <w:sz w:val="22"/>
          <w:szCs w:val="22"/>
          <w:lang w:eastAsia="en-GB"/>
        </w:rPr>
      </w:pPr>
      <w:hyperlink w:anchor="_Toc50996932" w:history="1">
        <w:r w:rsidR="00301636" w:rsidRPr="000011CC">
          <w:rPr>
            <w:rStyle w:val="Hyperlink"/>
            <w:noProof/>
          </w:rPr>
          <w:t>16.</w:t>
        </w:r>
        <w:r w:rsidR="00301636">
          <w:rPr>
            <w:noProof/>
            <w:sz w:val="22"/>
            <w:szCs w:val="22"/>
            <w:lang w:eastAsia="en-GB"/>
          </w:rPr>
          <w:tab/>
        </w:r>
        <w:r w:rsidR="00301636" w:rsidRPr="000011CC">
          <w:rPr>
            <w:rStyle w:val="Hyperlink"/>
            <w:noProof/>
          </w:rPr>
          <w:t>BMM VAT Configuration</w:t>
        </w:r>
        <w:r w:rsidR="00301636">
          <w:rPr>
            <w:noProof/>
            <w:webHidden/>
          </w:rPr>
          <w:tab/>
        </w:r>
        <w:r w:rsidR="00301636">
          <w:rPr>
            <w:noProof/>
            <w:webHidden/>
          </w:rPr>
          <w:fldChar w:fldCharType="begin"/>
        </w:r>
        <w:r w:rsidR="00301636">
          <w:rPr>
            <w:noProof/>
            <w:webHidden/>
          </w:rPr>
          <w:instrText xml:space="preserve"> PAGEREF _Toc50996932 \h </w:instrText>
        </w:r>
        <w:r w:rsidR="00301636">
          <w:rPr>
            <w:noProof/>
            <w:webHidden/>
          </w:rPr>
        </w:r>
        <w:r w:rsidR="00301636">
          <w:rPr>
            <w:noProof/>
            <w:webHidden/>
          </w:rPr>
          <w:fldChar w:fldCharType="separate"/>
        </w:r>
        <w:r w:rsidR="00301636">
          <w:rPr>
            <w:noProof/>
            <w:webHidden/>
          </w:rPr>
          <w:t>22</w:t>
        </w:r>
        <w:r w:rsidR="00301636">
          <w:rPr>
            <w:noProof/>
            <w:webHidden/>
          </w:rPr>
          <w:fldChar w:fldCharType="end"/>
        </w:r>
      </w:hyperlink>
    </w:p>
    <w:p w14:paraId="44A80163" w14:textId="1F4D4A55" w:rsidR="00301636" w:rsidRDefault="00FF4BED">
      <w:pPr>
        <w:pStyle w:val="TOC2"/>
        <w:rPr>
          <w:noProof/>
          <w:sz w:val="22"/>
          <w:szCs w:val="22"/>
          <w:lang w:eastAsia="en-GB"/>
        </w:rPr>
      </w:pPr>
      <w:hyperlink w:anchor="_Toc50996933" w:history="1">
        <w:r w:rsidR="00301636" w:rsidRPr="000011CC">
          <w:rPr>
            <w:rStyle w:val="Hyperlink"/>
            <w:rFonts w:eastAsia="Times New Roman"/>
            <w:noProof/>
            <w:lang w:eastAsia="en-GB"/>
          </w:rPr>
          <w:t>17.</w:t>
        </w:r>
        <w:r w:rsidR="00301636">
          <w:rPr>
            <w:noProof/>
            <w:sz w:val="22"/>
            <w:szCs w:val="22"/>
            <w:lang w:eastAsia="en-GB"/>
          </w:rPr>
          <w:tab/>
        </w:r>
        <w:r w:rsidR="00301636" w:rsidRPr="000011CC">
          <w:rPr>
            <w:rStyle w:val="Hyperlink"/>
            <w:rFonts w:eastAsia="Times New Roman"/>
            <w:noProof/>
            <w:lang w:eastAsia="en-GB"/>
          </w:rPr>
          <w:t>Xero Tracking Categories &amp; BMM Accounts Export Branch</w:t>
        </w:r>
        <w:r w:rsidR="00301636">
          <w:rPr>
            <w:noProof/>
            <w:webHidden/>
          </w:rPr>
          <w:tab/>
        </w:r>
        <w:r w:rsidR="00301636">
          <w:rPr>
            <w:noProof/>
            <w:webHidden/>
          </w:rPr>
          <w:fldChar w:fldCharType="begin"/>
        </w:r>
        <w:r w:rsidR="00301636">
          <w:rPr>
            <w:noProof/>
            <w:webHidden/>
          </w:rPr>
          <w:instrText xml:space="preserve"> PAGEREF _Toc50996933 \h </w:instrText>
        </w:r>
        <w:r w:rsidR="00301636">
          <w:rPr>
            <w:noProof/>
            <w:webHidden/>
          </w:rPr>
        </w:r>
        <w:r w:rsidR="00301636">
          <w:rPr>
            <w:noProof/>
            <w:webHidden/>
          </w:rPr>
          <w:fldChar w:fldCharType="separate"/>
        </w:r>
        <w:r w:rsidR="00301636">
          <w:rPr>
            <w:noProof/>
            <w:webHidden/>
          </w:rPr>
          <w:t>23</w:t>
        </w:r>
        <w:r w:rsidR="00301636">
          <w:rPr>
            <w:noProof/>
            <w:webHidden/>
          </w:rPr>
          <w:fldChar w:fldCharType="end"/>
        </w:r>
      </w:hyperlink>
    </w:p>
    <w:p w14:paraId="7C49FF8A" w14:textId="0B005618" w:rsidR="00301636" w:rsidRDefault="00FF4BED">
      <w:pPr>
        <w:pStyle w:val="TOC2"/>
        <w:rPr>
          <w:noProof/>
          <w:sz w:val="22"/>
          <w:szCs w:val="22"/>
          <w:lang w:eastAsia="en-GB"/>
        </w:rPr>
      </w:pPr>
      <w:hyperlink w:anchor="_Toc50996934" w:history="1">
        <w:r w:rsidR="00301636" w:rsidRPr="000011CC">
          <w:rPr>
            <w:rStyle w:val="Hyperlink"/>
            <w:noProof/>
          </w:rPr>
          <w:t>18.</w:t>
        </w:r>
        <w:r w:rsidR="00301636">
          <w:rPr>
            <w:noProof/>
            <w:sz w:val="22"/>
            <w:szCs w:val="22"/>
            <w:lang w:eastAsia="en-GB"/>
          </w:rPr>
          <w:tab/>
        </w:r>
        <w:r w:rsidR="00301636" w:rsidRPr="000011CC">
          <w:rPr>
            <w:rStyle w:val="Hyperlink"/>
            <w:noProof/>
          </w:rPr>
          <w:t>Xero Configuration</w:t>
        </w:r>
        <w:r w:rsidR="00301636">
          <w:rPr>
            <w:noProof/>
            <w:webHidden/>
          </w:rPr>
          <w:tab/>
        </w:r>
        <w:r w:rsidR="00301636">
          <w:rPr>
            <w:noProof/>
            <w:webHidden/>
          </w:rPr>
          <w:fldChar w:fldCharType="begin"/>
        </w:r>
        <w:r w:rsidR="00301636">
          <w:rPr>
            <w:noProof/>
            <w:webHidden/>
          </w:rPr>
          <w:instrText xml:space="preserve"> PAGEREF _Toc50996934 \h </w:instrText>
        </w:r>
        <w:r w:rsidR="00301636">
          <w:rPr>
            <w:noProof/>
            <w:webHidden/>
          </w:rPr>
        </w:r>
        <w:r w:rsidR="00301636">
          <w:rPr>
            <w:noProof/>
            <w:webHidden/>
          </w:rPr>
          <w:fldChar w:fldCharType="separate"/>
        </w:r>
        <w:r w:rsidR="00301636">
          <w:rPr>
            <w:noProof/>
            <w:webHidden/>
          </w:rPr>
          <w:t>23</w:t>
        </w:r>
        <w:r w:rsidR="00301636">
          <w:rPr>
            <w:noProof/>
            <w:webHidden/>
          </w:rPr>
          <w:fldChar w:fldCharType="end"/>
        </w:r>
      </w:hyperlink>
    </w:p>
    <w:p w14:paraId="3DDD4366" w14:textId="28BA854F" w:rsidR="00301636" w:rsidRDefault="00FF4BED">
      <w:pPr>
        <w:pStyle w:val="TOC2"/>
        <w:rPr>
          <w:noProof/>
          <w:sz w:val="22"/>
          <w:szCs w:val="22"/>
          <w:lang w:eastAsia="en-GB"/>
        </w:rPr>
      </w:pPr>
      <w:hyperlink w:anchor="_Toc50996935" w:history="1">
        <w:r w:rsidR="00301636" w:rsidRPr="000011CC">
          <w:rPr>
            <w:rStyle w:val="Hyperlink"/>
            <w:noProof/>
          </w:rPr>
          <w:t>19.</w:t>
        </w:r>
        <w:r w:rsidR="00301636">
          <w:rPr>
            <w:noProof/>
            <w:sz w:val="22"/>
            <w:szCs w:val="22"/>
            <w:lang w:eastAsia="en-GB"/>
          </w:rPr>
          <w:tab/>
        </w:r>
        <w:r w:rsidR="00301636" w:rsidRPr="000011CC">
          <w:rPr>
            <w:rStyle w:val="Hyperlink"/>
            <w:noProof/>
          </w:rPr>
          <w:t>Setting up the Business Importer Online Tool for Xero</w:t>
        </w:r>
        <w:r w:rsidR="00301636">
          <w:rPr>
            <w:noProof/>
            <w:webHidden/>
          </w:rPr>
          <w:tab/>
        </w:r>
        <w:r w:rsidR="00301636">
          <w:rPr>
            <w:noProof/>
            <w:webHidden/>
          </w:rPr>
          <w:fldChar w:fldCharType="begin"/>
        </w:r>
        <w:r w:rsidR="00301636">
          <w:rPr>
            <w:noProof/>
            <w:webHidden/>
          </w:rPr>
          <w:instrText xml:space="preserve"> PAGEREF _Toc50996935 \h </w:instrText>
        </w:r>
        <w:r w:rsidR="00301636">
          <w:rPr>
            <w:noProof/>
            <w:webHidden/>
          </w:rPr>
        </w:r>
        <w:r w:rsidR="00301636">
          <w:rPr>
            <w:noProof/>
            <w:webHidden/>
          </w:rPr>
          <w:fldChar w:fldCharType="separate"/>
        </w:r>
        <w:r w:rsidR="00301636">
          <w:rPr>
            <w:noProof/>
            <w:webHidden/>
          </w:rPr>
          <w:t>24</w:t>
        </w:r>
        <w:r w:rsidR="00301636">
          <w:rPr>
            <w:noProof/>
            <w:webHidden/>
          </w:rPr>
          <w:fldChar w:fldCharType="end"/>
        </w:r>
      </w:hyperlink>
    </w:p>
    <w:p w14:paraId="6C6F7A0B" w14:textId="5F241123" w:rsidR="00301636" w:rsidRDefault="00FF4BED">
      <w:pPr>
        <w:pStyle w:val="TOC2"/>
        <w:rPr>
          <w:noProof/>
          <w:sz w:val="22"/>
          <w:szCs w:val="22"/>
          <w:lang w:eastAsia="en-GB"/>
        </w:rPr>
      </w:pPr>
      <w:hyperlink w:anchor="_Toc50996936" w:history="1">
        <w:r w:rsidR="00301636" w:rsidRPr="000011CC">
          <w:rPr>
            <w:rStyle w:val="Hyperlink"/>
            <w:noProof/>
          </w:rPr>
          <w:t>20.</w:t>
        </w:r>
        <w:r w:rsidR="00301636">
          <w:rPr>
            <w:noProof/>
            <w:sz w:val="22"/>
            <w:szCs w:val="22"/>
            <w:lang w:eastAsia="en-GB"/>
          </w:rPr>
          <w:tab/>
        </w:r>
        <w:r w:rsidR="00301636" w:rsidRPr="000011CC">
          <w:rPr>
            <w:rStyle w:val="Hyperlink"/>
            <w:noProof/>
          </w:rPr>
          <w:t>Xero Import - Summary Steps</w:t>
        </w:r>
        <w:r w:rsidR="00301636">
          <w:rPr>
            <w:noProof/>
            <w:webHidden/>
          </w:rPr>
          <w:tab/>
        </w:r>
        <w:r w:rsidR="00301636">
          <w:rPr>
            <w:noProof/>
            <w:webHidden/>
          </w:rPr>
          <w:fldChar w:fldCharType="begin"/>
        </w:r>
        <w:r w:rsidR="00301636">
          <w:rPr>
            <w:noProof/>
            <w:webHidden/>
          </w:rPr>
          <w:instrText xml:space="preserve"> PAGEREF _Toc50996936 \h </w:instrText>
        </w:r>
        <w:r w:rsidR="00301636">
          <w:rPr>
            <w:noProof/>
            <w:webHidden/>
          </w:rPr>
        </w:r>
        <w:r w:rsidR="00301636">
          <w:rPr>
            <w:noProof/>
            <w:webHidden/>
          </w:rPr>
          <w:fldChar w:fldCharType="separate"/>
        </w:r>
        <w:r w:rsidR="00301636">
          <w:rPr>
            <w:noProof/>
            <w:webHidden/>
          </w:rPr>
          <w:t>28</w:t>
        </w:r>
        <w:r w:rsidR="00301636">
          <w:rPr>
            <w:noProof/>
            <w:webHidden/>
          </w:rPr>
          <w:fldChar w:fldCharType="end"/>
        </w:r>
      </w:hyperlink>
    </w:p>
    <w:p w14:paraId="0BA9D79C" w14:textId="0C079857" w:rsidR="00301636" w:rsidRDefault="00FF4BED">
      <w:pPr>
        <w:pStyle w:val="TOC2"/>
        <w:rPr>
          <w:noProof/>
          <w:sz w:val="22"/>
          <w:szCs w:val="22"/>
          <w:lang w:eastAsia="en-GB"/>
        </w:rPr>
      </w:pPr>
      <w:hyperlink w:anchor="_Toc50996937" w:history="1">
        <w:r w:rsidR="00301636" w:rsidRPr="000011CC">
          <w:rPr>
            <w:rStyle w:val="Hyperlink"/>
            <w:noProof/>
          </w:rPr>
          <w:t>21.</w:t>
        </w:r>
        <w:r w:rsidR="00301636">
          <w:rPr>
            <w:noProof/>
            <w:sz w:val="22"/>
            <w:szCs w:val="22"/>
            <w:lang w:eastAsia="en-GB"/>
          </w:rPr>
          <w:tab/>
        </w:r>
        <w:r w:rsidR="00301636" w:rsidRPr="000011CC">
          <w:rPr>
            <w:rStyle w:val="Hyperlink"/>
            <w:noProof/>
          </w:rPr>
          <w:t>Other Information</w:t>
        </w:r>
        <w:r w:rsidR="00301636">
          <w:rPr>
            <w:noProof/>
            <w:webHidden/>
          </w:rPr>
          <w:tab/>
        </w:r>
        <w:r w:rsidR="00301636">
          <w:rPr>
            <w:noProof/>
            <w:webHidden/>
          </w:rPr>
          <w:fldChar w:fldCharType="begin"/>
        </w:r>
        <w:r w:rsidR="00301636">
          <w:rPr>
            <w:noProof/>
            <w:webHidden/>
          </w:rPr>
          <w:instrText xml:space="preserve"> PAGEREF _Toc50996937 \h </w:instrText>
        </w:r>
        <w:r w:rsidR="00301636">
          <w:rPr>
            <w:noProof/>
            <w:webHidden/>
          </w:rPr>
        </w:r>
        <w:r w:rsidR="00301636">
          <w:rPr>
            <w:noProof/>
            <w:webHidden/>
          </w:rPr>
          <w:fldChar w:fldCharType="separate"/>
        </w:r>
        <w:r w:rsidR="00301636">
          <w:rPr>
            <w:noProof/>
            <w:webHidden/>
          </w:rPr>
          <w:t>28</w:t>
        </w:r>
        <w:r w:rsidR="00301636">
          <w:rPr>
            <w:noProof/>
            <w:webHidden/>
          </w:rPr>
          <w:fldChar w:fldCharType="end"/>
        </w:r>
      </w:hyperlink>
    </w:p>
    <w:p w14:paraId="0DC12676" w14:textId="3A151E20" w:rsidR="00301636" w:rsidRDefault="00FF4BED">
      <w:pPr>
        <w:pStyle w:val="TOC1"/>
        <w:tabs>
          <w:tab w:val="right" w:leader="dot" w:pos="9770"/>
        </w:tabs>
        <w:rPr>
          <w:noProof/>
          <w:sz w:val="22"/>
          <w:szCs w:val="22"/>
          <w:lang w:eastAsia="en-GB"/>
        </w:rPr>
      </w:pPr>
      <w:hyperlink w:anchor="_Toc50996938" w:history="1">
        <w:r w:rsidR="00301636" w:rsidRPr="000011CC">
          <w:rPr>
            <w:rStyle w:val="Hyperlink"/>
            <w:noProof/>
          </w:rPr>
          <w:t>Using the Generic Accounts Export Files with Other Accounts Packages</w:t>
        </w:r>
        <w:r w:rsidR="00301636">
          <w:rPr>
            <w:noProof/>
            <w:webHidden/>
          </w:rPr>
          <w:tab/>
        </w:r>
        <w:r w:rsidR="00301636">
          <w:rPr>
            <w:noProof/>
            <w:webHidden/>
          </w:rPr>
          <w:fldChar w:fldCharType="begin"/>
        </w:r>
        <w:r w:rsidR="00301636">
          <w:rPr>
            <w:noProof/>
            <w:webHidden/>
          </w:rPr>
          <w:instrText xml:space="preserve"> PAGEREF _Toc50996938 \h </w:instrText>
        </w:r>
        <w:r w:rsidR="00301636">
          <w:rPr>
            <w:noProof/>
            <w:webHidden/>
          </w:rPr>
        </w:r>
        <w:r w:rsidR="00301636">
          <w:rPr>
            <w:noProof/>
            <w:webHidden/>
          </w:rPr>
          <w:fldChar w:fldCharType="separate"/>
        </w:r>
        <w:r w:rsidR="00301636">
          <w:rPr>
            <w:noProof/>
            <w:webHidden/>
          </w:rPr>
          <w:t>28</w:t>
        </w:r>
        <w:r w:rsidR="00301636">
          <w:rPr>
            <w:noProof/>
            <w:webHidden/>
          </w:rPr>
          <w:fldChar w:fldCharType="end"/>
        </w:r>
      </w:hyperlink>
    </w:p>
    <w:p w14:paraId="45ED257A" w14:textId="3396ADE2" w:rsidR="00301636" w:rsidRDefault="00FF4BED">
      <w:pPr>
        <w:pStyle w:val="TOC1"/>
        <w:tabs>
          <w:tab w:val="right" w:leader="dot" w:pos="9770"/>
        </w:tabs>
        <w:rPr>
          <w:noProof/>
          <w:sz w:val="22"/>
          <w:szCs w:val="22"/>
          <w:lang w:eastAsia="en-GB"/>
        </w:rPr>
      </w:pPr>
      <w:hyperlink w:anchor="_Toc50996939" w:history="1">
        <w:r w:rsidR="00301636" w:rsidRPr="000011CC">
          <w:rPr>
            <w:rStyle w:val="Hyperlink"/>
            <w:noProof/>
          </w:rPr>
          <w:t>Appendix</w:t>
        </w:r>
        <w:r w:rsidR="00301636">
          <w:rPr>
            <w:noProof/>
            <w:webHidden/>
          </w:rPr>
          <w:tab/>
        </w:r>
        <w:r w:rsidR="00301636">
          <w:rPr>
            <w:noProof/>
            <w:webHidden/>
          </w:rPr>
          <w:fldChar w:fldCharType="begin"/>
        </w:r>
        <w:r w:rsidR="00301636">
          <w:rPr>
            <w:noProof/>
            <w:webHidden/>
          </w:rPr>
          <w:instrText xml:space="preserve"> PAGEREF _Toc50996939 \h </w:instrText>
        </w:r>
        <w:r w:rsidR="00301636">
          <w:rPr>
            <w:noProof/>
            <w:webHidden/>
          </w:rPr>
        </w:r>
        <w:r w:rsidR="00301636">
          <w:rPr>
            <w:noProof/>
            <w:webHidden/>
          </w:rPr>
          <w:fldChar w:fldCharType="separate"/>
        </w:r>
        <w:r w:rsidR="00301636">
          <w:rPr>
            <w:noProof/>
            <w:webHidden/>
          </w:rPr>
          <w:t>29</w:t>
        </w:r>
        <w:r w:rsidR="00301636">
          <w:rPr>
            <w:noProof/>
            <w:webHidden/>
          </w:rPr>
          <w:fldChar w:fldCharType="end"/>
        </w:r>
      </w:hyperlink>
    </w:p>
    <w:p w14:paraId="35C3A465" w14:textId="0CDD400E" w:rsidR="00301636" w:rsidRDefault="00FF4BED">
      <w:pPr>
        <w:pStyle w:val="TOC2"/>
        <w:rPr>
          <w:noProof/>
          <w:sz w:val="22"/>
          <w:szCs w:val="22"/>
          <w:lang w:eastAsia="en-GB"/>
        </w:rPr>
      </w:pPr>
      <w:hyperlink w:anchor="_Toc50996940" w:history="1">
        <w:r w:rsidR="00301636" w:rsidRPr="000011CC">
          <w:rPr>
            <w:rStyle w:val="Hyperlink"/>
            <w:noProof/>
          </w:rPr>
          <w:t>22.</w:t>
        </w:r>
        <w:r w:rsidR="00301636">
          <w:rPr>
            <w:noProof/>
            <w:sz w:val="22"/>
            <w:szCs w:val="22"/>
            <w:lang w:eastAsia="en-GB"/>
          </w:rPr>
          <w:tab/>
        </w:r>
        <w:r w:rsidR="00301636" w:rsidRPr="000011CC">
          <w:rPr>
            <w:rStyle w:val="Hyperlink"/>
            <w:noProof/>
          </w:rPr>
          <w:t>Sample Export Files</w:t>
        </w:r>
        <w:r w:rsidR="00301636">
          <w:rPr>
            <w:noProof/>
            <w:webHidden/>
          </w:rPr>
          <w:tab/>
        </w:r>
        <w:r w:rsidR="00301636">
          <w:rPr>
            <w:noProof/>
            <w:webHidden/>
          </w:rPr>
          <w:fldChar w:fldCharType="begin"/>
        </w:r>
        <w:r w:rsidR="00301636">
          <w:rPr>
            <w:noProof/>
            <w:webHidden/>
          </w:rPr>
          <w:instrText xml:space="preserve"> PAGEREF _Toc50996940 \h </w:instrText>
        </w:r>
        <w:r w:rsidR="00301636">
          <w:rPr>
            <w:noProof/>
            <w:webHidden/>
          </w:rPr>
        </w:r>
        <w:r w:rsidR="00301636">
          <w:rPr>
            <w:noProof/>
            <w:webHidden/>
          </w:rPr>
          <w:fldChar w:fldCharType="separate"/>
        </w:r>
        <w:r w:rsidR="00301636">
          <w:rPr>
            <w:noProof/>
            <w:webHidden/>
          </w:rPr>
          <w:t>29</w:t>
        </w:r>
        <w:r w:rsidR="00301636">
          <w:rPr>
            <w:noProof/>
            <w:webHidden/>
          </w:rPr>
          <w:fldChar w:fldCharType="end"/>
        </w:r>
      </w:hyperlink>
    </w:p>
    <w:p w14:paraId="3777B5A4" w14:textId="2D867FD3" w:rsidR="00777532" w:rsidRDefault="00CE6E61" w:rsidP="00D97E9A">
      <w:r>
        <w:fldChar w:fldCharType="end"/>
      </w:r>
    </w:p>
    <w:p w14:paraId="17BF51FF" w14:textId="77777777" w:rsidR="00556F1E" w:rsidRPr="00777532" w:rsidRDefault="00056BA9" w:rsidP="00ED1120">
      <w:pPr>
        <w:sectPr w:rsidR="00556F1E" w:rsidRPr="00777532" w:rsidSect="008B14C2">
          <w:headerReference w:type="default" r:id="rId18"/>
          <w:footerReference w:type="default" r:id="rId19"/>
          <w:pgSz w:w="11906" w:h="16838"/>
          <w:pgMar w:top="1440" w:right="1133" w:bottom="1440" w:left="993" w:header="708" w:footer="708" w:gutter="0"/>
          <w:cols w:space="708"/>
          <w:docGrid w:linePitch="360"/>
        </w:sectPr>
      </w:pPr>
      <w:r w:rsidRPr="00777532">
        <w:br w:type="page"/>
      </w:r>
    </w:p>
    <w:p w14:paraId="3C49823E" w14:textId="42F139A3" w:rsidR="539EDE5A" w:rsidRDefault="539EDE5A" w:rsidP="2413536B">
      <w:pPr>
        <w:pStyle w:val="Heading1"/>
      </w:pPr>
      <w:bookmarkStart w:id="1" w:name="_Toc50996908"/>
      <w:r>
        <w:lastRenderedPageBreak/>
        <w:t>Prerequisites</w:t>
      </w:r>
      <w:bookmarkEnd w:id="1"/>
    </w:p>
    <w:p w14:paraId="0DE45444" w14:textId="4050666F" w:rsidR="0004612D" w:rsidRDefault="539EDE5A" w:rsidP="00647949">
      <w:pPr>
        <w:ind w:left="0"/>
      </w:pPr>
      <w:r>
        <w:t xml:space="preserve">The aim of this guide is to support Dolphin customers who wish to use the </w:t>
      </w:r>
      <w:r w:rsidRPr="00405C6D">
        <w:rPr>
          <w:b/>
          <w:bCs/>
        </w:rPr>
        <w:t>Generic Accounts Export</w:t>
      </w:r>
      <w:r>
        <w:t xml:space="preserve"> functionality. This functionality works in conjunction with the E</w:t>
      </w:r>
      <w:r w:rsidR="5AC69262">
        <w:t>nhanced Dolphin Accounting Methodology</w:t>
      </w:r>
      <w:r w:rsidR="00F26FD0">
        <w:t xml:space="preserve"> (EDAM)</w:t>
      </w:r>
      <w:r w:rsidR="5AC69262">
        <w:t xml:space="preserve"> </w:t>
      </w:r>
      <w:r w:rsidR="005126D2">
        <w:t xml:space="preserve">processes </w:t>
      </w:r>
      <w:r w:rsidR="00F26FD0">
        <w:t xml:space="preserve">&amp; </w:t>
      </w:r>
      <w:r w:rsidR="5AC69262">
        <w:t xml:space="preserve">the Accounts Export functionality. </w:t>
      </w:r>
      <w:r w:rsidR="005126D2">
        <w:t>By following the EDAM</w:t>
      </w:r>
      <w:r w:rsidR="0004612D">
        <w:t xml:space="preserve"> processes</w:t>
      </w:r>
      <w:r w:rsidR="005126D2">
        <w:t xml:space="preserve"> </w:t>
      </w:r>
      <w:r w:rsidR="0020055D">
        <w:t xml:space="preserve">travel folder </w:t>
      </w:r>
      <w:r w:rsidR="5AC69262">
        <w:t xml:space="preserve">accounting figures </w:t>
      </w:r>
      <w:r w:rsidR="006869CC">
        <w:t xml:space="preserve">can be tracked &amp; reported on in Dolphin, which can then be </w:t>
      </w:r>
      <w:r w:rsidR="05FD84E9">
        <w:t xml:space="preserve">exported </w:t>
      </w:r>
      <w:r w:rsidR="0004612D">
        <w:t xml:space="preserve">out to specific accounts packages. </w:t>
      </w:r>
    </w:p>
    <w:p w14:paraId="1B5B1DED" w14:textId="4C309321" w:rsidR="37EAF752" w:rsidRDefault="37EAF752" w:rsidP="2413536B">
      <w:pPr>
        <w:ind w:left="0"/>
      </w:pPr>
      <w:r>
        <w:t xml:space="preserve">Before you read this guide </w:t>
      </w:r>
      <w:r w:rsidR="00455279">
        <w:t>&amp;</w:t>
      </w:r>
      <w:r>
        <w:t xml:space="preserve"> start using this functionality</w:t>
      </w:r>
      <w:r w:rsidR="00455279">
        <w:t xml:space="preserve"> it is </w:t>
      </w:r>
      <w:r>
        <w:t>strongly recommend</w:t>
      </w:r>
      <w:r w:rsidR="00455279">
        <w:t>ed</w:t>
      </w:r>
      <w:r>
        <w:t xml:space="preserve"> that you familiarise yourself with the EDAM processes </w:t>
      </w:r>
      <w:r w:rsidR="00455279">
        <w:t>&amp; A</w:t>
      </w:r>
      <w:r>
        <w:t xml:space="preserve">ccounts </w:t>
      </w:r>
      <w:r w:rsidR="00455279">
        <w:t>E</w:t>
      </w:r>
      <w:r>
        <w:t>xport functionality</w:t>
      </w:r>
      <w:r w:rsidR="00F75464">
        <w:t xml:space="preserve"> – links to user guides for both areas can be found below</w:t>
      </w:r>
      <w:r w:rsidR="47CC40E7">
        <w:t xml:space="preserve">. This will allow you to understand this guide </w:t>
      </w:r>
      <w:r w:rsidR="005D2C0D">
        <w:t xml:space="preserve">better, </w:t>
      </w:r>
      <w:r w:rsidR="00455279">
        <w:t xml:space="preserve">so that you can </w:t>
      </w:r>
      <w:r w:rsidR="47CC40E7">
        <w:t>successfully introduce this module in</w:t>
      </w:r>
      <w:r w:rsidR="00455279">
        <w:t>to</w:t>
      </w:r>
      <w:r w:rsidR="47CC40E7">
        <w:t xml:space="preserve"> your existing accounting </w:t>
      </w:r>
      <w:r w:rsidR="1D464EFC">
        <w:t>processes.</w:t>
      </w:r>
      <w:r w:rsidR="004A0CE2">
        <w:t xml:space="preserve"> </w:t>
      </w:r>
    </w:p>
    <w:p w14:paraId="431699C2" w14:textId="7B33751B" w:rsidR="00006F80" w:rsidRDefault="00ED7B67" w:rsidP="2413536B">
      <w:pPr>
        <w:ind w:left="0"/>
      </w:pPr>
      <w:r>
        <w:t xml:space="preserve">Dolphin Dynamics Help Centre links - </w:t>
      </w:r>
      <w:hyperlink r:id="rId20" w:history="1">
        <w:r>
          <w:rPr>
            <w:rStyle w:val="Hyperlink"/>
          </w:rPr>
          <w:t>Enhanced Dolphin Accounting Methodology guide</w:t>
        </w:r>
      </w:hyperlink>
      <w:r>
        <w:t xml:space="preserve">, </w:t>
      </w:r>
      <w:hyperlink r:id="rId21" w:history="1">
        <w:r>
          <w:rPr>
            <w:rStyle w:val="Hyperlink"/>
          </w:rPr>
          <w:t>Accounts Export guide</w:t>
        </w:r>
      </w:hyperlink>
    </w:p>
    <w:p w14:paraId="0A336FD5" w14:textId="77777777" w:rsidR="00455279" w:rsidRDefault="00455279" w:rsidP="2413536B">
      <w:pPr>
        <w:ind w:left="0"/>
      </w:pPr>
    </w:p>
    <w:p w14:paraId="21B9716A" w14:textId="33FF3835" w:rsidR="00B47F33" w:rsidRDefault="00AC5192" w:rsidP="00056BA9">
      <w:pPr>
        <w:pStyle w:val="Heading1"/>
      </w:pPr>
      <w:bookmarkStart w:id="2" w:name="_Toc50996909"/>
      <w:r>
        <w:t>Introduction</w:t>
      </w:r>
      <w:bookmarkEnd w:id="2"/>
    </w:p>
    <w:p w14:paraId="735FF041" w14:textId="54557C61" w:rsidR="00E41BA4" w:rsidRDefault="006A1C54" w:rsidP="00EC7A1C">
      <w:pPr>
        <w:ind w:left="0"/>
      </w:pPr>
      <w:r>
        <w:t xml:space="preserve">The Booking Management Module’s </w:t>
      </w:r>
      <w:r w:rsidR="00471617">
        <w:t xml:space="preserve">(BMM) </w:t>
      </w:r>
      <w:r>
        <w:t>A</w:t>
      </w:r>
      <w:r w:rsidR="00EC7A1C">
        <w:t xml:space="preserve">ccounts </w:t>
      </w:r>
      <w:r>
        <w:t>E</w:t>
      </w:r>
      <w:r w:rsidR="00EC7A1C">
        <w:t xml:space="preserve">xport </w:t>
      </w:r>
      <w:r w:rsidR="00FB6CEB">
        <w:t xml:space="preserve">feature </w:t>
      </w:r>
      <w:r w:rsidR="00DF4796">
        <w:t xml:space="preserve">previously </w:t>
      </w:r>
      <w:r w:rsidR="00EC7A1C">
        <w:t>support</w:t>
      </w:r>
      <w:r w:rsidR="00DF4796">
        <w:t>ed</w:t>
      </w:r>
      <w:r w:rsidR="00EC7A1C">
        <w:t xml:space="preserve"> </w:t>
      </w:r>
      <w:r w:rsidR="00CE505A">
        <w:t>the following accounts packages as standard</w:t>
      </w:r>
      <w:r w:rsidR="00E41BA4">
        <w:t>:</w:t>
      </w:r>
    </w:p>
    <w:tbl>
      <w:tblPr>
        <w:tblStyle w:val="TableGrid"/>
        <w:tblW w:w="0" w:type="auto"/>
        <w:jc w:val="center"/>
        <w:tblLook w:val="04A0" w:firstRow="1" w:lastRow="0" w:firstColumn="1" w:lastColumn="0" w:noHBand="0" w:noVBand="1"/>
      </w:tblPr>
      <w:tblGrid>
        <w:gridCol w:w="3324"/>
        <w:gridCol w:w="4252"/>
      </w:tblGrid>
      <w:tr w:rsidR="00E41BA4" w:rsidRPr="000F474E" w14:paraId="3F76DAB1" w14:textId="77777777" w:rsidTr="00E41BA4">
        <w:trPr>
          <w:jc w:val="center"/>
        </w:trPr>
        <w:tc>
          <w:tcPr>
            <w:tcW w:w="3324" w:type="dxa"/>
            <w:shd w:val="clear" w:color="auto" w:fill="008080"/>
          </w:tcPr>
          <w:p w14:paraId="3502B6DF" w14:textId="77777777" w:rsidR="00E41BA4" w:rsidRPr="000F474E" w:rsidRDefault="00E41BA4" w:rsidP="00C55F13">
            <w:pPr>
              <w:spacing w:before="60" w:after="40"/>
              <w:ind w:left="0"/>
              <w:rPr>
                <w:b/>
                <w:color w:val="FFFFFF" w:themeColor="background1"/>
              </w:rPr>
            </w:pPr>
            <w:r>
              <w:rPr>
                <w:b/>
                <w:color w:val="FFFFFF" w:themeColor="background1"/>
              </w:rPr>
              <w:t>Dolphin Term for Accounts Package</w:t>
            </w:r>
          </w:p>
        </w:tc>
        <w:tc>
          <w:tcPr>
            <w:tcW w:w="4252" w:type="dxa"/>
            <w:shd w:val="clear" w:color="auto" w:fill="008080"/>
          </w:tcPr>
          <w:p w14:paraId="442E4E18" w14:textId="77777777" w:rsidR="00E41BA4" w:rsidRPr="000F474E" w:rsidRDefault="00E41BA4" w:rsidP="00C55F13">
            <w:pPr>
              <w:spacing w:before="60" w:after="40"/>
              <w:ind w:left="0"/>
              <w:rPr>
                <w:b/>
                <w:color w:val="FFFFFF" w:themeColor="background1"/>
              </w:rPr>
            </w:pPr>
            <w:r>
              <w:rPr>
                <w:b/>
                <w:color w:val="FFFFFF" w:themeColor="background1"/>
              </w:rPr>
              <w:t>Accounts Package</w:t>
            </w:r>
          </w:p>
        </w:tc>
      </w:tr>
      <w:tr w:rsidR="00E41BA4" w14:paraId="002FAF78" w14:textId="77777777" w:rsidTr="00E41BA4">
        <w:trPr>
          <w:jc w:val="center"/>
        </w:trPr>
        <w:tc>
          <w:tcPr>
            <w:tcW w:w="3324" w:type="dxa"/>
          </w:tcPr>
          <w:p w14:paraId="4DB08853" w14:textId="76D81BE9" w:rsidR="00E41BA4" w:rsidRDefault="00FF4BED" w:rsidP="00C55F13">
            <w:pPr>
              <w:pStyle w:val="Table"/>
              <w:tabs>
                <w:tab w:val="center" w:pos="1908"/>
              </w:tabs>
            </w:pPr>
            <w:r>
              <w:t>QuickBooks</w:t>
            </w:r>
            <w:r w:rsidR="00E41BA4">
              <w:tab/>
            </w:r>
          </w:p>
        </w:tc>
        <w:tc>
          <w:tcPr>
            <w:tcW w:w="4252" w:type="dxa"/>
          </w:tcPr>
          <w:p w14:paraId="086AB1B2" w14:textId="153BD634" w:rsidR="00E41BA4" w:rsidRDefault="00FF4BED" w:rsidP="00C55F13">
            <w:pPr>
              <w:spacing w:before="60" w:after="40"/>
              <w:ind w:left="0"/>
            </w:pPr>
            <w:r>
              <w:t>QuickBooks</w:t>
            </w:r>
            <w:r w:rsidR="00E41BA4">
              <w:t xml:space="preserve"> Desktop (version 2008 onwards)</w:t>
            </w:r>
          </w:p>
        </w:tc>
      </w:tr>
      <w:tr w:rsidR="00E41BA4" w14:paraId="614981F9" w14:textId="77777777" w:rsidTr="00E41BA4">
        <w:trPr>
          <w:jc w:val="center"/>
        </w:trPr>
        <w:tc>
          <w:tcPr>
            <w:tcW w:w="3324" w:type="dxa"/>
          </w:tcPr>
          <w:p w14:paraId="406B2BBE" w14:textId="77777777" w:rsidR="00E41BA4" w:rsidRDefault="00E41BA4" w:rsidP="00C55F13">
            <w:pPr>
              <w:pStyle w:val="Table"/>
              <w:tabs>
                <w:tab w:val="center" w:pos="1908"/>
              </w:tabs>
            </w:pPr>
            <w:r>
              <w:t>Sage Line 50 2013</w:t>
            </w:r>
          </w:p>
        </w:tc>
        <w:tc>
          <w:tcPr>
            <w:tcW w:w="4252" w:type="dxa"/>
          </w:tcPr>
          <w:p w14:paraId="6A79E4C0" w14:textId="77777777" w:rsidR="00E41BA4" w:rsidRDefault="00E41BA4" w:rsidP="00C55F13">
            <w:pPr>
              <w:spacing w:before="60" w:after="40"/>
              <w:ind w:left="0"/>
            </w:pPr>
            <w:r>
              <w:t>Sage 50 (version 2013 onwards)</w:t>
            </w:r>
          </w:p>
        </w:tc>
      </w:tr>
      <w:tr w:rsidR="00E41BA4" w14:paraId="719B9C7A" w14:textId="77777777" w:rsidTr="00E41BA4">
        <w:trPr>
          <w:jc w:val="center"/>
        </w:trPr>
        <w:tc>
          <w:tcPr>
            <w:tcW w:w="3324" w:type="dxa"/>
          </w:tcPr>
          <w:p w14:paraId="5C0C20B2" w14:textId="77777777" w:rsidR="00E41BA4" w:rsidRDefault="00E41BA4" w:rsidP="00C55F13">
            <w:pPr>
              <w:pStyle w:val="Table"/>
              <w:tabs>
                <w:tab w:val="center" w:pos="1908"/>
              </w:tabs>
            </w:pPr>
            <w:r>
              <w:t>MYOB</w:t>
            </w:r>
          </w:p>
        </w:tc>
        <w:tc>
          <w:tcPr>
            <w:tcW w:w="4252" w:type="dxa"/>
          </w:tcPr>
          <w:p w14:paraId="584F3470" w14:textId="77777777" w:rsidR="00E41BA4" w:rsidRDefault="00E41BA4" w:rsidP="00C55F13">
            <w:pPr>
              <w:spacing w:before="60" w:after="40"/>
              <w:ind w:left="0"/>
            </w:pPr>
            <w:r w:rsidRPr="006356E5">
              <w:t>MYOB - Mind Your Own Business</w:t>
            </w:r>
          </w:p>
        </w:tc>
      </w:tr>
    </w:tbl>
    <w:p w14:paraId="4C136DD3" w14:textId="77777777" w:rsidR="00E41BA4" w:rsidRDefault="00E41BA4" w:rsidP="00EC7A1C">
      <w:pPr>
        <w:ind w:left="0"/>
        <w:rPr>
          <w:b/>
          <w:bCs/>
        </w:rPr>
      </w:pPr>
    </w:p>
    <w:p w14:paraId="6F284563" w14:textId="71654A3B" w:rsidR="00851FAF" w:rsidRPr="00B71E5D" w:rsidRDefault="00851FAF" w:rsidP="00EC7A1C">
      <w:pPr>
        <w:ind w:left="0"/>
        <w:rPr>
          <w:sz w:val="18"/>
          <w:szCs w:val="18"/>
        </w:rPr>
      </w:pPr>
      <w:r w:rsidRPr="1D8D33B6">
        <w:rPr>
          <w:b/>
          <w:bCs/>
          <w:sz w:val="18"/>
          <w:szCs w:val="18"/>
        </w:rPr>
        <w:t xml:space="preserve">NOTE:  </w:t>
      </w:r>
      <w:r w:rsidRPr="1D8D33B6">
        <w:rPr>
          <w:sz w:val="18"/>
          <w:szCs w:val="18"/>
        </w:rPr>
        <w:t xml:space="preserve">Other formats are available in the BMM </w:t>
      </w:r>
      <w:r w:rsidR="00186C6E" w:rsidRPr="1D8D33B6">
        <w:rPr>
          <w:sz w:val="18"/>
          <w:szCs w:val="18"/>
        </w:rPr>
        <w:t xml:space="preserve">- </w:t>
      </w:r>
      <w:proofErr w:type="gramStart"/>
      <w:r w:rsidRPr="1D8D33B6">
        <w:rPr>
          <w:sz w:val="18"/>
          <w:szCs w:val="18"/>
        </w:rPr>
        <w:t>e.g.</w:t>
      </w:r>
      <w:proofErr w:type="gramEnd"/>
      <w:r w:rsidRPr="1D8D33B6">
        <w:rPr>
          <w:sz w:val="18"/>
          <w:szCs w:val="18"/>
        </w:rPr>
        <w:t xml:space="preserve"> CODA, Navision, </w:t>
      </w:r>
      <w:r w:rsidR="00186C6E" w:rsidRPr="1D8D33B6">
        <w:rPr>
          <w:sz w:val="18"/>
          <w:szCs w:val="18"/>
        </w:rPr>
        <w:t xml:space="preserve">Sage Line 50 Invoices &amp; Credit Notes. </w:t>
      </w:r>
      <w:r w:rsidR="004919A5" w:rsidRPr="1D8D33B6">
        <w:rPr>
          <w:sz w:val="18"/>
          <w:szCs w:val="18"/>
        </w:rPr>
        <w:t>However</w:t>
      </w:r>
      <w:r w:rsidR="26AC7AAE" w:rsidRPr="1D8D33B6">
        <w:rPr>
          <w:sz w:val="18"/>
          <w:szCs w:val="18"/>
        </w:rPr>
        <w:t>,</w:t>
      </w:r>
      <w:r w:rsidR="009975FA" w:rsidRPr="1D8D33B6">
        <w:rPr>
          <w:sz w:val="18"/>
          <w:szCs w:val="18"/>
        </w:rPr>
        <w:t xml:space="preserve"> </w:t>
      </w:r>
      <w:r w:rsidR="004919A5" w:rsidRPr="1D8D33B6">
        <w:rPr>
          <w:sz w:val="18"/>
          <w:szCs w:val="18"/>
        </w:rPr>
        <w:t>t</w:t>
      </w:r>
      <w:r w:rsidR="00186C6E" w:rsidRPr="1D8D33B6">
        <w:rPr>
          <w:sz w:val="18"/>
          <w:szCs w:val="18"/>
        </w:rPr>
        <w:t xml:space="preserve">hese </w:t>
      </w:r>
      <w:r w:rsidRPr="1D8D33B6">
        <w:rPr>
          <w:sz w:val="18"/>
          <w:szCs w:val="18"/>
        </w:rPr>
        <w:t>are</w:t>
      </w:r>
      <w:r w:rsidR="00186C6E" w:rsidRPr="1D8D33B6">
        <w:rPr>
          <w:sz w:val="18"/>
          <w:szCs w:val="18"/>
        </w:rPr>
        <w:t xml:space="preserve"> </w:t>
      </w:r>
      <w:r w:rsidRPr="1D8D33B6">
        <w:rPr>
          <w:sz w:val="18"/>
          <w:szCs w:val="18"/>
        </w:rPr>
        <w:t>custom formats created for specific customers</w:t>
      </w:r>
      <w:r w:rsidR="004919A5" w:rsidRPr="1D8D33B6">
        <w:rPr>
          <w:sz w:val="18"/>
          <w:szCs w:val="18"/>
        </w:rPr>
        <w:t xml:space="preserve">, &amp; </w:t>
      </w:r>
      <w:r w:rsidR="00742741" w:rsidRPr="1D8D33B6">
        <w:rPr>
          <w:sz w:val="18"/>
          <w:szCs w:val="18"/>
        </w:rPr>
        <w:t xml:space="preserve">are </w:t>
      </w:r>
      <w:r w:rsidR="004919A5" w:rsidRPr="1D8D33B6">
        <w:rPr>
          <w:sz w:val="18"/>
          <w:szCs w:val="18"/>
        </w:rPr>
        <w:t xml:space="preserve">therefore </w:t>
      </w:r>
      <w:r w:rsidRPr="1D8D33B6">
        <w:rPr>
          <w:sz w:val="18"/>
          <w:szCs w:val="18"/>
          <w:u w:val="single"/>
        </w:rPr>
        <w:t>not</w:t>
      </w:r>
      <w:r w:rsidRPr="1D8D33B6">
        <w:rPr>
          <w:sz w:val="18"/>
          <w:szCs w:val="18"/>
        </w:rPr>
        <w:t xml:space="preserve"> for general customer use.</w:t>
      </w:r>
    </w:p>
    <w:p w14:paraId="308EBA2F" w14:textId="65FBC141" w:rsidR="00186C6E" w:rsidRDefault="007625C7" w:rsidP="00EC7A1C">
      <w:pPr>
        <w:ind w:left="0"/>
      </w:pPr>
      <w:r>
        <w:t>To</w:t>
      </w:r>
      <w:r w:rsidR="003D10AE">
        <w:t xml:space="preserve"> assist our customers who use other accounts packages </w:t>
      </w:r>
      <w:r w:rsidR="00186C6E">
        <w:t xml:space="preserve">Dolphin </w:t>
      </w:r>
      <w:r w:rsidR="00E41BA4">
        <w:t xml:space="preserve">Dynamics </w:t>
      </w:r>
      <w:r w:rsidR="00186C6E">
        <w:t xml:space="preserve">have now developed a </w:t>
      </w:r>
      <w:r w:rsidR="00186C6E" w:rsidRPr="1D8D33B6">
        <w:rPr>
          <w:b/>
          <w:bCs/>
        </w:rPr>
        <w:t>Generic Accounts Export</w:t>
      </w:r>
      <w:r w:rsidR="00186C6E">
        <w:t xml:space="preserve"> format</w:t>
      </w:r>
      <w:r w:rsidR="00E25F73">
        <w:t xml:space="preserve">. </w:t>
      </w:r>
      <w:r w:rsidR="001452AF">
        <w:t xml:space="preserve">As the name suggests the key </w:t>
      </w:r>
      <w:r w:rsidR="00B42FBA">
        <w:t xml:space="preserve">aim of this format </w:t>
      </w:r>
      <w:r w:rsidR="001452AF">
        <w:t xml:space="preserve">is to provide </w:t>
      </w:r>
      <w:r w:rsidR="00A2377E">
        <w:t xml:space="preserve">a </w:t>
      </w:r>
      <w:r w:rsidR="001452AF">
        <w:t xml:space="preserve">generic </w:t>
      </w:r>
      <w:r w:rsidR="00A2377E">
        <w:t xml:space="preserve">set of </w:t>
      </w:r>
      <w:r w:rsidR="001452AF">
        <w:t xml:space="preserve">files </w:t>
      </w:r>
      <w:r w:rsidR="00CE306B">
        <w:t xml:space="preserve">which contain </w:t>
      </w:r>
      <w:r w:rsidR="004962DD">
        <w:t xml:space="preserve">information </w:t>
      </w:r>
      <w:r w:rsidR="004D51B4">
        <w:t xml:space="preserve">on </w:t>
      </w:r>
      <w:r w:rsidR="00CA1BF0">
        <w:t xml:space="preserve">the </w:t>
      </w:r>
      <w:r w:rsidR="00922121">
        <w:t xml:space="preserve">three </w:t>
      </w:r>
      <w:r w:rsidR="00DB32F3">
        <w:t>transaction types</w:t>
      </w:r>
      <w:r w:rsidR="00D80FEB">
        <w:t>/area</w:t>
      </w:r>
      <w:r w:rsidR="00FC2C9F">
        <w:t>s</w:t>
      </w:r>
      <w:r w:rsidR="00DB32F3">
        <w:t xml:space="preserve"> </w:t>
      </w:r>
      <w:r w:rsidR="00922121">
        <w:t xml:space="preserve">listed </w:t>
      </w:r>
      <w:r w:rsidR="006C38DD">
        <w:t xml:space="preserve">below. These are </w:t>
      </w:r>
      <w:r w:rsidR="00FE47BF">
        <w:t xml:space="preserve">central to </w:t>
      </w:r>
      <w:r w:rsidR="00D80FEB">
        <w:t xml:space="preserve">Dolphin’s </w:t>
      </w:r>
      <w:r w:rsidR="00FE47BF">
        <w:t>Enhanced Dolphin Accounting Methodology:</w:t>
      </w:r>
    </w:p>
    <w:p w14:paraId="50F86429" w14:textId="5DCD1F53" w:rsidR="00BD308A" w:rsidRDefault="00BD308A" w:rsidP="00F658FD">
      <w:pPr>
        <w:pStyle w:val="ListParagraph"/>
        <w:numPr>
          <w:ilvl w:val="0"/>
          <w:numId w:val="6"/>
        </w:numPr>
      </w:pPr>
      <w:r>
        <w:t xml:space="preserve">Sales &amp; Cost of </w:t>
      </w:r>
      <w:r w:rsidR="00FE47BF">
        <w:t>S</w:t>
      </w:r>
      <w:r>
        <w:t>ales</w:t>
      </w:r>
      <w:r w:rsidR="00FE47BF">
        <w:t xml:space="preserve"> </w:t>
      </w:r>
    </w:p>
    <w:p w14:paraId="52E4CD91" w14:textId="77777777" w:rsidR="00BD308A" w:rsidRDefault="00BD308A" w:rsidP="00F658FD">
      <w:pPr>
        <w:pStyle w:val="ListParagraph"/>
        <w:numPr>
          <w:ilvl w:val="0"/>
          <w:numId w:val="6"/>
        </w:numPr>
      </w:pPr>
      <w:r>
        <w:t>Customer Receipts &amp; Refunds</w:t>
      </w:r>
    </w:p>
    <w:p w14:paraId="58762F13" w14:textId="4583B08D" w:rsidR="00BD308A" w:rsidRDefault="00BD308A" w:rsidP="00F658FD">
      <w:pPr>
        <w:pStyle w:val="ListParagraph"/>
        <w:numPr>
          <w:ilvl w:val="0"/>
          <w:numId w:val="6"/>
        </w:numPr>
      </w:pPr>
      <w:r>
        <w:t>Vendor Payments &amp; Refunds</w:t>
      </w:r>
    </w:p>
    <w:p w14:paraId="764E9B2D" w14:textId="1DCB3B43" w:rsidR="003766D6" w:rsidRDefault="008E5D31" w:rsidP="003766D6">
      <w:pPr>
        <w:ind w:left="0"/>
      </w:pPr>
      <w:r>
        <w:t xml:space="preserve">The </w:t>
      </w:r>
      <w:r w:rsidRPr="00711605">
        <w:rPr>
          <w:b/>
          <w:bCs/>
        </w:rPr>
        <w:t>Generic Accounts Export</w:t>
      </w:r>
      <w:r>
        <w:t xml:space="preserve"> format outputs three files </w:t>
      </w:r>
      <w:r w:rsidR="00470335">
        <w:t xml:space="preserve">– one per </w:t>
      </w:r>
      <w:r w:rsidR="00C964A6">
        <w:t>transaction type</w:t>
      </w:r>
      <w:r w:rsidR="003A3604">
        <w:t>.</w:t>
      </w:r>
      <w:r w:rsidR="00F25656">
        <w:t xml:space="preserve"> </w:t>
      </w:r>
      <w:r w:rsidR="003766D6">
        <w:t xml:space="preserve">Different accounts packages work in different ways, so the aim is to provide </w:t>
      </w:r>
      <w:r w:rsidR="00F25656">
        <w:t xml:space="preserve">as much </w:t>
      </w:r>
      <w:r w:rsidR="003766D6">
        <w:t xml:space="preserve">information </w:t>
      </w:r>
      <w:r w:rsidR="00F25656">
        <w:t xml:space="preserve">as </w:t>
      </w:r>
      <w:r w:rsidR="003766D6">
        <w:t xml:space="preserve">possible </w:t>
      </w:r>
      <w:r w:rsidR="00A020C9">
        <w:t>for</w:t>
      </w:r>
      <w:r w:rsidR="003766D6">
        <w:t xml:space="preserve"> </w:t>
      </w:r>
      <w:r w:rsidR="00F25656">
        <w:t xml:space="preserve">each </w:t>
      </w:r>
      <w:r w:rsidR="003766D6">
        <w:t>transaction</w:t>
      </w:r>
      <w:r w:rsidR="00F25656">
        <w:t xml:space="preserve"> type</w:t>
      </w:r>
      <w:r w:rsidR="003766D6">
        <w:t xml:space="preserve">. Customers can then pick &amp; choose which columns they use depending on the accounts package they are importing the </w:t>
      </w:r>
      <w:r w:rsidR="000D7A26">
        <w:t xml:space="preserve">files </w:t>
      </w:r>
      <w:r w:rsidR="003766D6">
        <w:t>into.</w:t>
      </w:r>
    </w:p>
    <w:p w14:paraId="4F0456F6" w14:textId="1C28459F" w:rsidR="003B365C" w:rsidRPr="00B71E5D" w:rsidRDefault="003B365C" w:rsidP="001747DF">
      <w:pPr>
        <w:ind w:left="0"/>
        <w:rPr>
          <w:sz w:val="18"/>
          <w:szCs w:val="18"/>
        </w:rPr>
      </w:pPr>
      <w:r w:rsidRPr="00B71E5D">
        <w:rPr>
          <w:b/>
          <w:bCs/>
          <w:sz w:val="18"/>
          <w:szCs w:val="18"/>
        </w:rPr>
        <w:t>NOTE:</w:t>
      </w:r>
      <w:r w:rsidRPr="00B71E5D">
        <w:rPr>
          <w:sz w:val="18"/>
          <w:szCs w:val="18"/>
        </w:rPr>
        <w:t xml:space="preserve">  A </w:t>
      </w:r>
      <w:r w:rsidR="00AF2E99" w:rsidRPr="00B71E5D">
        <w:rPr>
          <w:sz w:val="18"/>
          <w:szCs w:val="18"/>
        </w:rPr>
        <w:t>4</w:t>
      </w:r>
      <w:r w:rsidR="00AF2E99" w:rsidRPr="00B71E5D">
        <w:rPr>
          <w:sz w:val="18"/>
          <w:szCs w:val="18"/>
          <w:vertAlign w:val="superscript"/>
        </w:rPr>
        <w:t>th</w:t>
      </w:r>
      <w:r w:rsidR="00AF2E99" w:rsidRPr="00B71E5D">
        <w:rPr>
          <w:sz w:val="18"/>
          <w:szCs w:val="18"/>
        </w:rPr>
        <w:t xml:space="preserve"> </w:t>
      </w:r>
      <w:r w:rsidRPr="00B71E5D">
        <w:rPr>
          <w:sz w:val="18"/>
          <w:szCs w:val="18"/>
        </w:rPr>
        <w:t xml:space="preserve">Vendor List </w:t>
      </w:r>
      <w:r w:rsidR="001747DF" w:rsidRPr="00B71E5D">
        <w:rPr>
          <w:sz w:val="18"/>
          <w:szCs w:val="18"/>
        </w:rPr>
        <w:t xml:space="preserve">file is </w:t>
      </w:r>
      <w:r w:rsidR="005138D8" w:rsidRPr="00B71E5D">
        <w:rPr>
          <w:sz w:val="18"/>
          <w:szCs w:val="18"/>
        </w:rPr>
        <w:t xml:space="preserve">automatically </w:t>
      </w:r>
      <w:r w:rsidR="001747DF" w:rsidRPr="00B71E5D">
        <w:rPr>
          <w:sz w:val="18"/>
          <w:szCs w:val="18"/>
        </w:rPr>
        <w:t>generated alongside the Vendor Payments &amp; Refunds</w:t>
      </w:r>
      <w:r w:rsidR="00AA33EF" w:rsidRPr="00B71E5D">
        <w:rPr>
          <w:sz w:val="18"/>
          <w:szCs w:val="18"/>
        </w:rPr>
        <w:t xml:space="preserve"> file</w:t>
      </w:r>
      <w:r w:rsidR="00362C4D" w:rsidRPr="00B71E5D">
        <w:rPr>
          <w:sz w:val="18"/>
          <w:szCs w:val="18"/>
        </w:rPr>
        <w:t xml:space="preserve">. This contains </w:t>
      </w:r>
      <w:r w:rsidR="00E44B7A" w:rsidRPr="00B71E5D">
        <w:rPr>
          <w:sz w:val="18"/>
          <w:szCs w:val="18"/>
        </w:rPr>
        <w:t>information from the BMM vendor profiles</w:t>
      </w:r>
      <w:r w:rsidR="00F04B92" w:rsidRPr="00B71E5D">
        <w:rPr>
          <w:sz w:val="18"/>
          <w:szCs w:val="18"/>
        </w:rPr>
        <w:t xml:space="preserve">, for the financial vendors that </w:t>
      </w:r>
      <w:r w:rsidR="0077339D" w:rsidRPr="00B71E5D">
        <w:rPr>
          <w:sz w:val="18"/>
          <w:szCs w:val="18"/>
        </w:rPr>
        <w:t xml:space="preserve">appear </w:t>
      </w:r>
      <w:r w:rsidR="00F04B92" w:rsidRPr="00B71E5D">
        <w:rPr>
          <w:sz w:val="18"/>
          <w:szCs w:val="18"/>
        </w:rPr>
        <w:t xml:space="preserve">in the </w:t>
      </w:r>
      <w:r w:rsidR="000147B0" w:rsidRPr="00B71E5D">
        <w:rPr>
          <w:sz w:val="18"/>
          <w:szCs w:val="18"/>
        </w:rPr>
        <w:t>Vendor Payments &amp; Refunds export file.</w:t>
      </w:r>
    </w:p>
    <w:p w14:paraId="2698B651" w14:textId="3C758AD0" w:rsidR="0027592D" w:rsidRDefault="00B71E5D" w:rsidP="001747DF">
      <w:pPr>
        <w:ind w:left="0"/>
      </w:pPr>
      <w:r>
        <w:t>The diagram below illustrates how the Generic Accounts Export files can be used in conjunction with different accounts packages:</w:t>
      </w:r>
    </w:p>
    <w:p w14:paraId="0CE75C57" w14:textId="22CE3346" w:rsidR="00787244" w:rsidRDefault="00787244" w:rsidP="00B71E5D">
      <w:pPr>
        <w:ind w:left="0"/>
        <w:jc w:val="center"/>
      </w:pPr>
    </w:p>
    <w:p w14:paraId="5B91CAB6" w14:textId="4FF684D3" w:rsidR="00787244" w:rsidRDefault="00787244" w:rsidP="00B71E5D">
      <w:pPr>
        <w:ind w:left="0"/>
        <w:jc w:val="center"/>
      </w:pPr>
      <w:r>
        <w:rPr>
          <w:noProof/>
        </w:rPr>
        <w:lastRenderedPageBreak/>
        <w:drawing>
          <wp:inline distT="0" distB="0" distL="0" distR="0" wp14:anchorId="3F5263CD" wp14:editId="57D08841">
            <wp:extent cx="5699515" cy="359628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5699515" cy="3596288"/>
                    </a:xfrm>
                    <a:prstGeom prst="rect">
                      <a:avLst/>
                    </a:prstGeom>
                  </pic:spPr>
                </pic:pic>
              </a:graphicData>
            </a:graphic>
          </wp:inline>
        </w:drawing>
      </w:r>
    </w:p>
    <w:p w14:paraId="12AEEA72" w14:textId="2B8E116C" w:rsidR="00897DA3" w:rsidRDefault="0052184F" w:rsidP="001747DF">
      <w:pPr>
        <w:ind w:left="0"/>
      </w:pPr>
      <w:r>
        <w:t xml:space="preserve">The files can be imported into </w:t>
      </w:r>
      <w:r w:rsidR="00FF4BED">
        <w:t>QuickBooks</w:t>
      </w:r>
      <w:r>
        <w:t xml:space="preserve"> Online or Xero </w:t>
      </w:r>
      <w:r w:rsidR="00C45A28">
        <w:t>via the Business Importer Online tool</w:t>
      </w:r>
      <w:r w:rsidR="004A315A">
        <w:t>. This tool takes the file data outputted by the BMM</w:t>
      </w:r>
      <w:r w:rsidR="007E49F7">
        <w:t xml:space="preserve"> </w:t>
      </w:r>
      <w:r w:rsidR="004A315A">
        <w:t xml:space="preserve">and reformats/restructures it </w:t>
      </w:r>
      <w:r w:rsidR="007E49F7">
        <w:t xml:space="preserve">so that it can then be imported into </w:t>
      </w:r>
      <w:r w:rsidR="00FF4BED">
        <w:t>QuickBooks</w:t>
      </w:r>
      <w:r w:rsidR="00472AA6">
        <w:t xml:space="preserve"> </w:t>
      </w:r>
      <w:r w:rsidR="007E49F7">
        <w:t xml:space="preserve">Online or Xero. </w:t>
      </w:r>
      <w:r w:rsidR="00897DA3">
        <w:t xml:space="preserve">Later sections of this </w:t>
      </w:r>
      <w:r w:rsidR="00A31D5A">
        <w:t xml:space="preserve">guide </w:t>
      </w:r>
      <w:r w:rsidR="00897DA3">
        <w:t>cover this area in more detail.</w:t>
      </w:r>
    </w:p>
    <w:p w14:paraId="4F8DA110" w14:textId="1764131D" w:rsidR="00472AA6" w:rsidRPr="00472AA6" w:rsidRDefault="00472AA6" w:rsidP="00472AA6">
      <w:pPr>
        <w:ind w:left="0"/>
        <w:rPr>
          <w:sz w:val="18"/>
          <w:szCs w:val="18"/>
        </w:rPr>
      </w:pPr>
      <w:r w:rsidRPr="00472AA6">
        <w:rPr>
          <w:b/>
          <w:bCs/>
          <w:sz w:val="18"/>
          <w:szCs w:val="18"/>
        </w:rPr>
        <w:t>IMPORTANT:</w:t>
      </w:r>
      <w:r w:rsidRPr="00472AA6">
        <w:rPr>
          <w:sz w:val="18"/>
          <w:szCs w:val="18"/>
        </w:rPr>
        <w:t xml:space="preserve">  Due to limitations in Xero’s API the Generic Accounts Export cannot support the transfer of foreign currency customer payments/refunds AND vendor payments/refunds from the BMM to Xero. Only branch currency customer &amp; vendor payments/refunds are supported for Xero. </w:t>
      </w:r>
    </w:p>
    <w:p w14:paraId="07403686" w14:textId="66107B35" w:rsidR="00DF33C1" w:rsidRDefault="006C2D0F" w:rsidP="001747DF">
      <w:pPr>
        <w:ind w:left="0"/>
      </w:pPr>
      <w:r>
        <w:t>Alternatively,</w:t>
      </w:r>
      <w:r w:rsidR="00DF33C1">
        <w:t xml:space="preserve"> customers can take the </w:t>
      </w:r>
      <w:r w:rsidR="001554A7">
        <w:t>G</w:t>
      </w:r>
      <w:r w:rsidR="00DF33C1">
        <w:t xml:space="preserve">eneric </w:t>
      </w:r>
      <w:r w:rsidR="001554A7">
        <w:t>A</w:t>
      </w:r>
      <w:r w:rsidR="00DF33C1">
        <w:t xml:space="preserve">ccounts </w:t>
      </w:r>
      <w:r w:rsidR="001554A7">
        <w:t>E</w:t>
      </w:r>
      <w:r w:rsidR="00DF33C1">
        <w:t xml:space="preserve">xport files &amp; </w:t>
      </w:r>
      <w:r w:rsidR="001E4594">
        <w:t xml:space="preserve">import them directly into other accounts packages. </w:t>
      </w:r>
      <w:r w:rsidR="002A0D97">
        <w:t>C</w:t>
      </w:r>
      <w:r w:rsidR="009B730E">
        <w:t xml:space="preserve">areful attention </w:t>
      </w:r>
      <w:r w:rsidR="002A0D97">
        <w:t xml:space="preserve">must be paid </w:t>
      </w:r>
      <w:r w:rsidR="009B730E">
        <w:t xml:space="preserve">to the different columns in each file &amp; the way in which data is populated in those columns to ensure the correct data is being mapped to their </w:t>
      </w:r>
      <w:r w:rsidR="001554A7">
        <w:t xml:space="preserve">preferred accounts package. </w:t>
      </w:r>
      <w:r w:rsidR="009B46AA">
        <w:t xml:space="preserve">It is recommended that each transaction type is carefully tested </w:t>
      </w:r>
      <w:r w:rsidR="00472AA6">
        <w:t xml:space="preserve">with sample </w:t>
      </w:r>
      <w:r w:rsidR="00A31D5A">
        <w:t xml:space="preserve">files </w:t>
      </w:r>
      <w:r w:rsidR="00472AA6">
        <w:t>to ensure the mapping is correct.</w:t>
      </w:r>
    </w:p>
    <w:p w14:paraId="1740F9A3" w14:textId="61CA3CBB" w:rsidR="007862B4" w:rsidRPr="007862B4" w:rsidRDefault="007862B4" w:rsidP="001747DF">
      <w:pPr>
        <w:ind w:left="0"/>
        <w:rPr>
          <w:sz w:val="18"/>
          <w:szCs w:val="18"/>
        </w:rPr>
      </w:pPr>
      <w:r w:rsidRPr="007862B4">
        <w:rPr>
          <w:b/>
          <w:bCs/>
          <w:sz w:val="18"/>
          <w:szCs w:val="18"/>
        </w:rPr>
        <w:t>NOTE:</w:t>
      </w:r>
      <w:r w:rsidRPr="007862B4">
        <w:rPr>
          <w:sz w:val="18"/>
          <w:szCs w:val="18"/>
        </w:rPr>
        <w:t xml:space="preserve">  The accompanying spreadsheet contains details on each export file’s columns &amp; how these columns are populated - </w:t>
      </w:r>
      <w:r w:rsidRPr="007862B4">
        <w:rPr>
          <w:i/>
          <w:iCs/>
          <w:sz w:val="18"/>
          <w:szCs w:val="18"/>
        </w:rPr>
        <w:t xml:space="preserve">Generic Accounts </w:t>
      </w:r>
      <w:proofErr w:type="spellStart"/>
      <w:r w:rsidRPr="007862B4">
        <w:rPr>
          <w:i/>
          <w:iCs/>
          <w:sz w:val="18"/>
          <w:szCs w:val="18"/>
        </w:rPr>
        <w:t>Export_Export</w:t>
      </w:r>
      <w:proofErr w:type="spellEnd"/>
      <w:r w:rsidRPr="007862B4">
        <w:rPr>
          <w:i/>
          <w:iCs/>
          <w:sz w:val="18"/>
          <w:szCs w:val="18"/>
        </w:rPr>
        <w:t xml:space="preserve"> File Guide.xlsx</w:t>
      </w:r>
    </w:p>
    <w:p w14:paraId="28BBFC3A" w14:textId="58D74D38" w:rsidR="00F2433C" w:rsidRDefault="007E49F7" w:rsidP="001747DF">
      <w:pPr>
        <w:ind w:left="0"/>
      </w:pPr>
      <w:r>
        <w:t xml:space="preserve"> </w:t>
      </w:r>
      <w:r w:rsidR="00F2433C">
        <w:t>This guide covers the following areas:</w:t>
      </w:r>
    </w:p>
    <w:p w14:paraId="08A46890" w14:textId="35261358" w:rsidR="00F2433C" w:rsidRDefault="00DB4D3B" w:rsidP="00F658FD">
      <w:pPr>
        <w:pStyle w:val="ListParagraph"/>
        <w:numPr>
          <w:ilvl w:val="0"/>
          <w:numId w:val="7"/>
        </w:numPr>
      </w:pPr>
      <w:r>
        <w:t>C</w:t>
      </w:r>
      <w:r w:rsidR="00F2433C">
        <w:t>onfigur</w:t>
      </w:r>
      <w:r>
        <w:t>ing</w:t>
      </w:r>
      <w:r w:rsidR="00F2433C">
        <w:t xml:space="preserve"> the Generic Accounts Export </w:t>
      </w:r>
      <w:r>
        <w:t>in the BMM</w:t>
      </w:r>
    </w:p>
    <w:p w14:paraId="10C0E6EC" w14:textId="5E1545DA" w:rsidR="00A07563" w:rsidRDefault="00A07563" w:rsidP="00F658FD">
      <w:pPr>
        <w:pStyle w:val="ListParagraph"/>
        <w:numPr>
          <w:ilvl w:val="0"/>
          <w:numId w:val="7"/>
        </w:numPr>
      </w:pPr>
      <w:r>
        <w:t>Generating the Generic Accounts Export files</w:t>
      </w:r>
    </w:p>
    <w:p w14:paraId="3983CBD4" w14:textId="374A8814" w:rsidR="00DB4D3B" w:rsidRDefault="09836187" w:rsidP="00F658FD">
      <w:pPr>
        <w:pStyle w:val="ListParagraph"/>
        <w:numPr>
          <w:ilvl w:val="0"/>
          <w:numId w:val="7"/>
        </w:numPr>
      </w:pPr>
      <w:r>
        <w:t>An overview of t</w:t>
      </w:r>
      <w:r w:rsidR="00C65602">
        <w:t>he Generic Accounts Export files</w:t>
      </w:r>
      <w:r w:rsidR="00A07563">
        <w:t xml:space="preserve"> </w:t>
      </w:r>
    </w:p>
    <w:p w14:paraId="27A81C75" w14:textId="0580877E" w:rsidR="006E0457" w:rsidRDefault="0928AAE0" w:rsidP="00F658FD">
      <w:pPr>
        <w:pStyle w:val="ListParagraph"/>
        <w:numPr>
          <w:ilvl w:val="0"/>
          <w:numId w:val="7"/>
        </w:numPr>
      </w:pPr>
      <w:r>
        <w:t xml:space="preserve">Using the </w:t>
      </w:r>
      <w:proofErr w:type="spellStart"/>
      <w:r w:rsidR="006E0457">
        <w:t>CloudBusiness</w:t>
      </w:r>
      <w:proofErr w:type="spellEnd"/>
      <w:r w:rsidR="006E0457">
        <w:t>’ ‘Business Importer Online’ tool</w:t>
      </w:r>
    </w:p>
    <w:p w14:paraId="4FC5C1FD" w14:textId="05FF201E" w:rsidR="00C65602" w:rsidRDefault="00C65602" w:rsidP="00F658FD">
      <w:pPr>
        <w:pStyle w:val="ListParagraph"/>
        <w:numPr>
          <w:ilvl w:val="0"/>
          <w:numId w:val="7"/>
        </w:numPr>
      </w:pPr>
      <w:r>
        <w:t xml:space="preserve">Using the Generic Accounts Export feature </w:t>
      </w:r>
      <w:r w:rsidR="00B1765D">
        <w:t xml:space="preserve">in conjunction with </w:t>
      </w:r>
      <w:r w:rsidR="00FF4BED">
        <w:t>QuickBooks</w:t>
      </w:r>
      <w:r w:rsidR="00B1765D">
        <w:t xml:space="preserve"> Online</w:t>
      </w:r>
      <w:r w:rsidR="00F958A3">
        <w:t xml:space="preserve"> </w:t>
      </w:r>
    </w:p>
    <w:p w14:paraId="1F5D7B33" w14:textId="6FB8C215" w:rsidR="00B1765D" w:rsidRDefault="00B1765D" w:rsidP="00F658FD">
      <w:pPr>
        <w:pStyle w:val="ListParagraph"/>
        <w:numPr>
          <w:ilvl w:val="0"/>
          <w:numId w:val="7"/>
        </w:numPr>
      </w:pPr>
      <w:r>
        <w:t>Using the Generic Accounts Export feature in conjunction with Xero</w:t>
      </w:r>
    </w:p>
    <w:p w14:paraId="3AA1494D" w14:textId="252DC4ED" w:rsidR="00B51B34" w:rsidRDefault="00A31D5A" w:rsidP="00B51B34">
      <w:pPr>
        <w:ind w:left="0"/>
        <w:rPr>
          <w:sz w:val="18"/>
          <w:szCs w:val="18"/>
        </w:rPr>
      </w:pPr>
      <w:r>
        <w:rPr>
          <w:b/>
          <w:bCs/>
          <w:sz w:val="18"/>
          <w:szCs w:val="18"/>
        </w:rPr>
        <w:t xml:space="preserve">PLEASE </w:t>
      </w:r>
      <w:r w:rsidR="00B51B34" w:rsidRPr="007862B4">
        <w:rPr>
          <w:b/>
          <w:bCs/>
          <w:sz w:val="18"/>
          <w:szCs w:val="18"/>
        </w:rPr>
        <w:t>NOTE:</w:t>
      </w:r>
      <w:r w:rsidR="00B51B34" w:rsidRPr="007862B4">
        <w:rPr>
          <w:sz w:val="18"/>
          <w:szCs w:val="18"/>
        </w:rPr>
        <w:t xml:space="preserve">  </w:t>
      </w:r>
      <w:r w:rsidR="00E04FDB">
        <w:rPr>
          <w:sz w:val="18"/>
          <w:szCs w:val="18"/>
        </w:rPr>
        <w:t xml:space="preserve">As mentioned above this </w:t>
      </w:r>
      <w:r w:rsidR="00B51B34" w:rsidRPr="007862B4">
        <w:rPr>
          <w:sz w:val="18"/>
          <w:szCs w:val="18"/>
        </w:rPr>
        <w:t xml:space="preserve">guide </w:t>
      </w:r>
      <w:r w:rsidR="00287A40" w:rsidRPr="007862B4">
        <w:rPr>
          <w:sz w:val="18"/>
          <w:szCs w:val="18"/>
        </w:rPr>
        <w:t xml:space="preserve">is not a training guide on the </w:t>
      </w:r>
      <w:r w:rsidR="000019EC" w:rsidRPr="007862B4">
        <w:rPr>
          <w:b/>
          <w:bCs/>
          <w:sz w:val="18"/>
          <w:szCs w:val="18"/>
        </w:rPr>
        <w:t>Accounts Export</w:t>
      </w:r>
      <w:r w:rsidR="0073777B" w:rsidRPr="007862B4">
        <w:rPr>
          <w:sz w:val="18"/>
          <w:szCs w:val="18"/>
        </w:rPr>
        <w:t xml:space="preserve"> module. A</w:t>
      </w:r>
      <w:r w:rsidR="0013379B" w:rsidRPr="007862B4">
        <w:rPr>
          <w:sz w:val="18"/>
          <w:szCs w:val="18"/>
        </w:rPr>
        <w:t xml:space="preserve">n </w:t>
      </w:r>
      <w:r w:rsidR="0013379B" w:rsidRPr="007862B4">
        <w:rPr>
          <w:b/>
          <w:bCs/>
          <w:sz w:val="18"/>
          <w:szCs w:val="18"/>
        </w:rPr>
        <w:t>Accounts Export Guide</w:t>
      </w:r>
      <w:r w:rsidR="0013379B" w:rsidRPr="007862B4">
        <w:rPr>
          <w:sz w:val="18"/>
          <w:szCs w:val="18"/>
        </w:rPr>
        <w:t xml:space="preserve"> can be downloaded from </w:t>
      </w:r>
      <w:r w:rsidR="0058061F" w:rsidRPr="007862B4">
        <w:rPr>
          <w:sz w:val="18"/>
          <w:szCs w:val="18"/>
        </w:rPr>
        <w:t xml:space="preserve">the </w:t>
      </w:r>
      <w:hyperlink r:id="rId23" w:history="1">
        <w:r w:rsidR="0058061F" w:rsidRPr="007862B4">
          <w:rPr>
            <w:rStyle w:val="Hyperlink"/>
            <w:sz w:val="18"/>
            <w:szCs w:val="18"/>
          </w:rPr>
          <w:t>Dolphin Dynamics Help Centre</w:t>
        </w:r>
      </w:hyperlink>
      <w:r w:rsidR="00C10001" w:rsidRPr="007862B4">
        <w:rPr>
          <w:sz w:val="18"/>
          <w:szCs w:val="18"/>
        </w:rPr>
        <w:t>.</w:t>
      </w:r>
    </w:p>
    <w:p w14:paraId="5C0970C4" w14:textId="77777777" w:rsidR="009B6559" w:rsidRPr="007862B4" w:rsidRDefault="009B6559" w:rsidP="00B51B34">
      <w:pPr>
        <w:ind w:left="0"/>
        <w:rPr>
          <w:sz w:val="18"/>
          <w:szCs w:val="18"/>
        </w:rPr>
      </w:pPr>
    </w:p>
    <w:p w14:paraId="2BC5A679" w14:textId="77777777" w:rsidR="00DA4208" w:rsidRPr="00BD548F" w:rsidRDefault="00DA4208" w:rsidP="00D31F7B">
      <w:pPr>
        <w:ind w:left="0"/>
      </w:pPr>
    </w:p>
    <w:p w14:paraId="54E578B2" w14:textId="0DBBC6BC" w:rsidR="003A4418" w:rsidRDefault="003A4418" w:rsidP="00472710">
      <w:pPr>
        <w:pStyle w:val="Heading2"/>
        <w:numPr>
          <w:ilvl w:val="0"/>
          <w:numId w:val="0"/>
        </w:numPr>
        <w:ind w:left="714" w:hanging="357"/>
      </w:pPr>
      <w:bookmarkStart w:id="3" w:name="_Instruction"/>
      <w:bookmarkStart w:id="4" w:name="_Terminology,_Definitions_&amp;"/>
      <w:bookmarkStart w:id="5" w:name="_Toc50996910"/>
      <w:bookmarkEnd w:id="3"/>
      <w:bookmarkEnd w:id="4"/>
      <w:r w:rsidRPr="00472710">
        <w:lastRenderedPageBreak/>
        <w:t>Terminology</w:t>
      </w:r>
      <w:r w:rsidR="001870A6">
        <w:t xml:space="preserve">, </w:t>
      </w:r>
      <w:r w:rsidR="00A057B4">
        <w:t>Definitions</w:t>
      </w:r>
      <w:r w:rsidR="001870A6">
        <w:t xml:space="preserve"> &amp; Useful Links</w:t>
      </w:r>
      <w:bookmarkEnd w:id="5"/>
    </w:p>
    <w:p w14:paraId="02543031" w14:textId="4445BA1C" w:rsidR="00490D27" w:rsidRDefault="00472710" w:rsidP="00472710">
      <w:r w:rsidRPr="00472710">
        <w:t xml:space="preserve">The table below contains </w:t>
      </w:r>
      <w:r w:rsidR="00F00288">
        <w:t xml:space="preserve">the </w:t>
      </w:r>
      <w:r w:rsidRPr="00472710">
        <w:t>definitions of terms and abbreviations used throughout the document</w:t>
      </w:r>
      <w:r>
        <w:t>.</w:t>
      </w:r>
    </w:p>
    <w:tbl>
      <w:tblPr>
        <w:tblStyle w:val="TableGrid"/>
        <w:tblW w:w="0" w:type="auto"/>
        <w:tblInd w:w="357" w:type="dxa"/>
        <w:tblLook w:val="04A0" w:firstRow="1" w:lastRow="0" w:firstColumn="1" w:lastColumn="0" w:noHBand="0" w:noVBand="1"/>
      </w:tblPr>
      <w:tblGrid>
        <w:gridCol w:w="2757"/>
        <w:gridCol w:w="6656"/>
      </w:tblGrid>
      <w:tr w:rsidR="000F474E" w:rsidRPr="00F310EE" w14:paraId="5453A2FA" w14:textId="77777777" w:rsidTr="000F474E">
        <w:tc>
          <w:tcPr>
            <w:tcW w:w="2757" w:type="dxa"/>
            <w:shd w:val="clear" w:color="auto" w:fill="008080"/>
          </w:tcPr>
          <w:p w14:paraId="72C96E03" w14:textId="77777777" w:rsidR="00490D27" w:rsidRPr="00F310EE" w:rsidRDefault="00490D27" w:rsidP="000F474E">
            <w:pPr>
              <w:spacing w:before="60" w:after="40"/>
              <w:ind w:left="0"/>
              <w:rPr>
                <w:b/>
                <w:color w:val="FFFFFF" w:themeColor="background1"/>
                <w:sz w:val="18"/>
                <w:szCs w:val="18"/>
              </w:rPr>
            </w:pPr>
            <w:r w:rsidRPr="00F310EE">
              <w:rPr>
                <w:b/>
                <w:color w:val="FFFFFF" w:themeColor="background1"/>
                <w:sz w:val="18"/>
                <w:szCs w:val="18"/>
              </w:rPr>
              <w:t>Term / Abbreviation</w:t>
            </w:r>
          </w:p>
        </w:tc>
        <w:tc>
          <w:tcPr>
            <w:tcW w:w="6656" w:type="dxa"/>
            <w:shd w:val="clear" w:color="auto" w:fill="008080"/>
          </w:tcPr>
          <w:p w14:paraId="348E5B5C" w14:textId="39EF0EB6" w:rsidR="00490D27" w:rsidRPr="00F310EE" w:rsidRDefault="00490D27" w:rsidP="000F474E">
            <w:pPr>
              <w:spacing w:before="60" w:after="40"/>
              <w:ind w:left="0"/>
              <w:rPr>
                <w:b/>
                <w:color w:val="FFFFFF" w:themeColor="background1"/>
                <w:sz w:val="18"/>
                <w:szCs w:val="18"/>
              </w:rPr>
            </w:pPr>
            <w:r w:rsidRPr="00F310EE">
              <w:rPr>
                <w:b/>
                <w:color w:val="FFFFFF" w:themeColor="background1"/>
                <w:sz w:val="18"/>
                <w:szCs w:val="18"/>
              </w:rPr>
              <w:t>Definition</w:t>
            </w:r>
            <w:r w:rsidR="00D215B1" w:rsidRPr="00F310EE">
              <w:rPr>
                <w:b/>
                <w:color w:val="FFFFFF" w:themeColor="background1"/>
                <w:sz w:val="18"/>
                <w:szCs w:val="18"/>
              </w:rPr>
              <w:t xml:space="preserve"> &amp; Useful Links</w:t>
            </w:r>
          </w:p>
        </w:tc>
      </w:tr>
      <w:tr w:rsidR="00490D27" w:rsidRPr="00F310EE" w14:paraId="4F7D258B" w14:textId="77777777" w:rsidTr="00490D27">
        <w:tc>
          <w:tcPr>
            <w:tcW w:w="2757" w:type="dxa"/>
          </w:tcPr>
          <w:p w14:paraId="27A02065" w14:textId="77777777" w:rsidR="00490D27" w:rsidRPr="00F310EE" w:rsidRDefault="006A7462" w:rsidP="00490D27">
            <w:pPr>
              <w:pStyle w:val="Table"/>
              <w:rPr>
                <w:sz w:val="18"/>
                <w:szCs w:val="18"/>
              </w:rPr>
            </w:pPr>
            <w:r w:rsidRPr="00F310EE">
              <w:rPr>
                <w:sz w:val="18"/>
                <w:szCs w:val="18"/>
              </w:rPr>
              <w:t>BMM</w:t>
            </w:r>
          </w:p>
        </w:tc>
        <w:tc>
          <w:tcPr>
            <w:tcW w:w="6656" w:type="dxa"/>
          </w:tcPr>
          <w:p w14:paraId="450798C9" w14:textId="77777777" w:rsidR="00490D27" w:rsidRPr="00F310EE" w:rsidRDefault="006A7462" w:rsidP="00490D27">
            <w:pPr>
              <w:pStyle w:val="Table"/>
              <w:rPr>
                <w:sz w:val="18"/>
                <w:szCs w:val="18"/>
              </w:rPr>
            </w:pPr>
            <w:r w:rsidRPr="00F310EE">
              <w:rPr>
                <w:sz w:val="18"/>
                <w:szCs w:val="18"/>
              </w:rPr>
              <w:t>Booking Management Module</w:t>
            </w:r>
          </w:p>
        </w:tc>
      </w:tr>
      <w:tr w:rsidR="00FE47BF" w:rsidRPr="00F310EE" w14:paraId="12FD1718" w14:textId="77777777" w:rsidTr="00490D27">
        <w:tc>
          <w:tcPr>
            <w:tcW w:w="2757" w:type="dxa"/>
          </w:tcPr>
          <w:p w14:paraId="7FB3E339" w14:textId="2BCC0974" w:rsidR="00FE47BF" w:rsidRPr="00F310EE" w:rsidRDefault="00FE47BF" w:rsidP="00490D27">
            <w:pPr>
              <w:pStyle w:val="Table"/>
              <w:rPr>
                <w:sz w:val="18"/>
                <w:szCs w:val="18"/>
              </w:rPr>
            </w:pPr>
            <w:r w:rsidRPr="00F310EE">
              <w:rPr>
                <w:sz w:val="18"/>
                <w:szCs w:val="18"/>
              </w:rPr>
              <w:t>EDAM</w:t>
            </w:r>
          </w:p>
        </w:tc>
        <w:tc>
          <w:tcPr>
            <w:tcW w:w="6656" w:type="dxa"/>
          </w:tcPr>
          <w:p w14:paraId="3320F8FF" w14:textId="5853218F" w:rsidR="00FE47BF" w:rsidRPr="00F310EE" w:rsidRDefault="00FE47BF" w:rsidP="00490D27">
            <w:pPr>
              <w:pStyle w:val="Table"/>
              <w:rPr>
                <w:sz w:val="18"/>
                <w:szCs w:val="18"/>
              </w:rPr>
            </w:pPr>
            <w:r w:rsidRPr="00F310EE">
              <w:rPr>
                <w:sz w:val="18"/>
                <w:szCs w:val="18"/>
              </w:rPr>
              <w:t>Enhanced Dolphin Accounting Methodology</w:t>
            </w:r>
          </w:p>
        </w:tc>
      </w:tr>
      <w:tr w:rsidR="00E555A8" w:rsidRPr="00F310EE" w14:paraId="28C7FD03" w14:textId="77777777" w:rsidTr="005756DA">
        <w:tc>
          <w:tcPr>
            <w:tcW w:w="2757" w:type="dxa"/>
          </w:tcPr>
          <w:p w14:paraId="2E7ED295" w14:textId="6B101D11" w:rsidR="00E555A8" w:rsidRPr="00F310EE" w:rsidRDefault="00FF4BED" w:rsidP="005756DA">
            <w:pPr>
              <w:pStyle w:val="Table"/>
              <w:rPr>
                <w:sz w:val="18"/>
                <w:szCs w:val="18"/>
              </w:rPr>
            </w:pPr>
            <w:r>
              <w:rPr>
                <w:sz w:val="18"/>
                <w:szCs w:val="18"/>
              </w:rPr>
              <w:t>QuickBooks</w:t>
            </w:r>
            <w:r w:rsidR="00E555A8" w:rsidRPr="00F310EE">
              <w:rPr>
                <w:sz w:val="18"/>
                <w:szCs w:val="18"/>
              </w:rPr>
              <w:t xml:space="preserve"> Online</w:t>
            </w:r>
          </w:p>
        </w:tc>
        <w:tc>
          <w:tcPr>
            <w:tcW w:w="6656" w:type="dxa"/>
          </w:tcPr>
          <w:p w14:paraId="52617233" w14:textId="1F1BED4F" w:rsidR="00E555A8" w:rsidRPr="00F310EE" w:rsidRDefault="00E555A8" w:rsidP="005756DA">
            <w:pPr>
              <w:pStyle w:val="Table"/>
              <w:rPr>
                <w:sz w:val="18"/>
                <w:szCs w:val="18"/>
              </w:rPr>
            </w:pPr>
            <w:r w:rsidRPr="00F310EE">
              <w:rPr>
                <w:sz w:val="18"/>
                <w:szCs w:val="18"/>
              </w:rPr>
              <w:t>Accounts package - referred to as QBO from herein.</w:t>
            </w:r>
          </w:p>
          <w:p w14:paraId="7F66E0B8" w14:textId="52CD67B2" w:rsidR="00E555A8" w:rsidRPr="00F310EE" w:rsidRDefault="00FF4BED" w:rsidP="005756DA">
            <w:pPr>
              <w:pStyle w:val="Table"/>
              <w:rPr>
                <w:sz w:val="18"/>
                <w:szCs w:val="18"/>
              </w:rPr>
            </w:pPr>
            <w:hyperlink r:id="rId24" w:history="1">
              <w:r w:rsidR="00E555A8" w:rsidRPr="00F310EE">
                <w:rPr>
                  <w:rStyle w:val="Hyperlink"/>
                  <w:sz w:val="18"/>
                  <w:szCs w:val="18"/>
                </w:rPr>
                <w:t>https://</w:t>
              </w:r>
              <w:r>
                <w:rPr>
                  <w:rStyle w:val="Hyperlink"/>
                  <w:sz w:val="18"/>
                  <w:szCs w:val="18"/>
                </w:rPr>
                <w:t>QuickBooks</w:t>
              </w:r>
              <w:r w:rsidR="00E555A8" w:rsidRPr="00F310EE">
                <w:rPr>
                  <w:rStyle w:val="Hyperlink"/>
                  <w:sz w:val="18"/>
                  <w:szCs w:val="18"/>
                </w:rPr>
                <w:t>.intuit.com/login/</w:t>
              </w:r>
            </w:hyperlink>
            <w:r w:rsidR="00E555A8" w:rsidRPr="00F310EE">
              <w:rPr>
                <w:sz w:val="18"/>
                <w:szCs w:val="18"/>
              </w:rPr>
              <w:t xml:space="preserve"> </w:t>
            </w:r>
          </w:p>
        </w:tc>
      </w:tr>
      <w:tr w:rsidR="00E555A8" w:rsidRPr="00F310EE" w14:paraId="718005CD" w14:textId="77777777" w:rsidTr="005756DA">
        <w:tc>
          <w:tcPr>
            <w:tcW w:w="2757" w:type="dxa"/>
          </w:tcPr>
          <w:p w14:paraId="1B4233D5" w14:textId="77777777" w:rsidR="00E555A8" w:rsidRPr="00F310EE" w:rsidRDefault="00E555A8" w:rsidP="005756DA">
            <w:pPr>
              <w:pStyle w:val="Table"/>
              <w:rPr>
                <w:sz w:val="18"/>
                <w:szCs w:val="18"/>
              </w:rPr>
            </w:pPr>
            <w:r w:rsidRPr="00F310EE">
              <w:rPr>
                <w:sz w:val="18"/>
                <w:szCs w:val="18"/>
              </w:rPr>
              <w:t>Xero</w:t>
            </w:r>
          </w:p>
        </w:tc>
        <w:tc>
          <w:tcPr>
            <w:tcW w:w="6656" w:type="dxa"/>
          </w:tcPr>
          <w:p w14:paraId="44877594" w14:textId="507A4881" w:rsidR="00E555A8" w:rsidRPr="00F310EE" w:rsidRDefault="00E555A8" w:rsidP="005756DA">
            <w:pPr>
              <w:pStyle w:val="Table"/>
              <w:rPr>
                <w:sz w:val="18"/>
                <w:szCs w:val="18"/>
              </w:rPr>
            </w:pPr>
            <w:r w:rsidRPr="00F310EE">
              <w:rPr>
                <w:sz w:val="18"/>
                <w:szCs w:val="18"/>
              </w:rPr>
              <w:t>Accounts package</w:t>
            </w:r>
          </w:p>
          <w:p w14:paraId="55CB40C1" w14:textId="7FD60492" w:rsidR="00E555A8" w:rsidRPr="00F310EE" w:rsidRDefault="00FF4BED" w:rsidP="005756DA">
            <w:pPr>
              <w:pStyle w:val="Table"/>
              <w:rPr>
                <w:sz w:val="18"/>
                <w:szCs w:val="18"/>
              </w:rPr>
            </w:pPr>
            <w:hyperlink r:id="rId25" w:history="1">
              <w:r w:rsidR="00E555A8" w:rsidRPr="00F310EE">
                <w:rPr>
                  <w:rStyle w:val="Hyperlink"/>
                  <w:sz w:val="18"/>
                  <w:szCs w:val="18"/>
                </w:rPr>
                <w:t>https://login.xero.com/</w:t>
              </w:r>
            </w:hyperlink>
          </w:p>
        </w:tc>
      </w:tr>
      <w:tr w:rsidR="00AC5192" w:rsidRPr="00F310EE" w14:paraId="4B8B68FD" w14:textId="77777777" w:rsidTr="00490D27">
        <w:tc>
          <w:tcPr>
            <w:tcW w:w="2757" w:type="dxa"/>
          </w:tcPr>
          <w:p w14:paraId="492D7F07" w14:textId="5D7DC8F2" w:rsidR="00AC5192" w:rsidRPr="00F310EE" w:rsidRDefault="00AC5192" w:rsidP="00490D27">
            <w:pPr>
              <w:pStyle w:val="Table"/>
              <w:rPr>
                <w:sz w:val="18"/>
                <w:szCs w:val="18"/>
              </w:rPr>
            </w:pPr>
            <w:r w:rsidRPr="00F310EE">
              <w:rPr>
                <w:sz w:val="18"/>
                <w:szCs w:val="18"/>
              </w:rPr>
              <w:t>Business Importer</w:t>
            </w:r>
            <w:r w:rsidR="00201229" w:rsidRPr="00F310EE">
              <w:rPr>
                <w:sz w:val="18"/>
                <w:szCs w:val="18"/>
              </w:rPr>
              <w:t xml:space="preserve"> </w:t>
            </w:r>
            <w:r w:rsidR="00676B0E" w:rsidRPr="00F310EE">
              <w:rPr>
                <w:sz w:val="18"/>
                <w:szCs w:val="18"/>
              </w:rPr>
              <w:t xml:space="preserve">Online </w:t>
            </w:r>
            <w:r w:rsidR="00F00288">
              <w:rPr>
                <w:sz w:val="18"/>
                <w:szCs w:val="18"/>
              </w:rPr>
              <w:t xml:space="preserve">Tool </w:t>
            </w:r>
            <w:r w:rsidR="00201229" w:rsidRPr="00F310EE">
              <w:rPr>
                <w:sz w:val="18"/>
                <w:szCs w:val="18"/>
              </w:rPr>
              <w:t xml:space="preserve">&amp; </w:t>
            </w:r>
            <w:proofErr w:type="spellStart"/>
            <w:r w:rsidR="00201229" w:rsidRPr="00F310EE">
              <w:rPr>
                <w:sz w:val="18"/>
                <w:szCs w:val="18"/>
              </w:rPr>
              <w:t>CloudBusiness</w:t>
            </w:r>
            <w:proofErr w:type="spellEnd"/>
          </w:p>
        </w:tc>
        <w:tc>
          <w:tcPr>
            <w:tcW w:w="6656" w:type="dxa"/>
          </w:tcPr>
          <w:p w14:paraId="4E1D64EE" w14:textId="1BE42C5B" w:rsidR="005E5022" w:rsidRPr="00F310EE" w:rsidRDefault="00BE2AD1" w:rsidP="00CE5E47">
            <w:pPr>
              <w:pStyle w:val="Table"/>
              <w:rPr>
                <w:sz w:val="18"/>
                <w:szCs w:val="18"/>
              </w:rPr>
            </w:pPr>
            <w:proofErr w:type="spellStart"/>
            <w:r w:rsidRPr="00F310EE">
              <w:rPr>
                <w:sz w:val="18"/>
                <w:szCs w:val="18"/>
              </w:rPr>
              <w:t>CloudBusiness</w:t>
            </w:r>
            <w:proofErr w:type="spellEnd"/>
            <w:r w:rsidRPr="00F310EE">
              <w:rPr>
                <w:sz w:val="18"/>
                <w:szCs w:val="18"/>
              </w:rPr>
              <w:t xml:space="preserve"> offer a variety of automation tools for </w:t>
            </w:r>
            <w:r w:rsidR="00350543" w:rsidRPr="00F310EE">
              <w:rPr>
                <w:sz w:val="18"/>
                <w:szCs w:val="18"/>
              </w:rPr>
              <w:t>book</w:t>
            </w:r>
            <w:r w:rsidR="00AC5321" w:rsidRPr="00F310EE">
              <w:rPr>
                <w:sz w:val="18"/>
                <w:szCs w:val="18"/>
              </w:rPr>
              <w:t xml:space="preserve">keeping &amp; accountants. </w:t>
            </w:r>
          </w:p>
          <w:p w14:paraId="320BB980" w14:textId="06D81FAC" w:rsidR="0062171A" w:rsidRPr="00F310EE" w:rsidRDefault="00FF4BED" w:rsidP="00CE5E47">
            <w:pPr>
              <w:pStyle w:val="Table"/>
              <w:rPr>
                <w:sz w:val="18"/>
                <w:szCs w:val="18"/>
              </w:rPr>
            </w:pPr>
            <w:hyperlink r:id="rId26" w:history="1">
              <w:r w:rsidR="0062171A" w:rsidRPr="00F310EE">
                <w:rPr>
                  <w:rStyle w:val="Hyperlink"/>
                  <w:sz w:val="18"/>
                  <w:szCs w:val="18"/>
                </w:rPr>
                <w:t>https://cloudbusinessllc.com/</w:t>
              </w:r>
            </w:hyperlink>
          </w:p>
          <w:p w14:paraId="0C627048" w14:textId="5A70F3D9" w:rsidR="0062171A" w:rsidRPr="00F310EE" w:rsidRDefault="00AC5321" w:rsidP="00CE5E47">
            <w:pPr>
              <w:pStyle w:val="Table"/>
              <w:rPr>
                <w:sz w:val="18"/>
                <w:szCs w:val="18"/>
              </w:rPr>
            </w:pPr>
            <w:r w:rsidRPr="00F310EE">
              <w:rPr>
                <w:sz w:val="18"/>
                <w:szCs w:val="18"/>
              </w:rPr>
              <w:t xml:space="preserve">Their </w:t>
            </w:r>
            <w:r w:rsidR="00B1060F" w:rsidRPr="00F310EE">
              <w:rPr>
                <w:sz w:val="18"/>
                <w:szCs w:val="18"/>
              </w:rPr>
              <w:t xml:space="preserve">Business Importer Online </w:t>
            </w:r>
            <w:r w:rsidR="00F00288">
              <w:rPr>
                <w:sz w:val="18"/>
                <w:szCs w:val="18"/>
              </w:rPr>
              <w:t>T</w:t>
            </w:r>
            <w:r w:rsidR="00B1060F" w:rsidRPr="00F310EE">
              <w:rPr>
                <w:sz w:val="18"/>
                <w:szCs w:val="18"/>
              </w:rPr>
              <w:t xml:space="preserve">ool allows </w:t>
            </w:r>
            <w:r w:rsidR="006F00A4" w:rsidRPr="00F310EE">
              <w:rPr>
                <w:sz w:val="18"/>
                <w:szCs w:val="18"/>
              </w:rPr>
              <w:t xml:space="preserve">financial transactions to be </w:t>
            </w:r>
            <w:r w:rsidR="0067123C" w:rsidRPr="00F310EE">
              <w:rPr>
                <w:sz w:val="18"/>
                <w:szCs w:val="18"/>
              </w:rPr>
              <w:t xml:space="preserve">electronically </w:t>
            </w:r>
            <w:r w:rsidR="006F00A4" w:rsidRPr="00F310EE">
              <w:rPr>
                <w:sz w:val="18"/>
                <w:szCs w:val="18"/>
              </w:rPr>
              <w:t xml:space="preserve">imported into </w:t>
            </w:r>
            <w:r w:rsidR="00FF4BED">
              <w:rPr>
                <w:sz w:val="18"/>
                <w:szCs w:val="18"/>
              </w:rPr>
              <w:t>QuickBooks</w:t>
            </w:r>
            <w:r w:rsidR="006F00A4" w:rsidRPr="00F310EE">
              <w:rPr>
                <w:sz w:val="18"/>
                <w:szCs w:val="18"/>
              </w:rPr>
              <w:t xml:space="preserve"> Online</w:t>
            </w:r>
            <w:r w:rsidR="00CE5E47" w:rsidRPr="00F310EE">
              <w:rPr>
                <w:sz w:val="18"/>
                <w:szCs w:val="18"/>
              </w:rPr>
              <w:t xml:space="preserve">, </w:t>
            </w:r>
            <w:r w:rsidR="00B1060F" w:rsidRPr="00F310EE">
              <w:rPr>
                <w:sz w:val="18"/>
                <w:szCs w:val="18"/>
              </w:rPr>
              <w:t xml:space="preserve">Xero, </w:t>
            </w:r>
            <w:proofErr w:type="gramStart"/>
            <w:r w:rsidR="00B1060F" w:rsidRPr="00F310EE">
              <w:rPr>
                <w:sz w:val="18"/>
                <w:szCs w:val="18"/>
              </w:rPr>
              <w:t>Sage</w:t>
            </w:r>
            <w:proofErr w:type="gramEnd"/>
            <w:r w:rsidR="00B1060F" w:rsidRPr="00F310EE">
              <w:rPr>
                <w:sz w:val="18"/>
                <w:szCs w:val="18"/>
              </w:rPr>
              <w:t xml:space="preserve"> or MYOB</w:t>
            </w:r>
            <w:r w:rsidR="0067123C" w:rsidRPr="00F310EE">
              <w:rPr>
                <w:sz w:val="18"/>
                <w:szCs w:val="18"/>
              </w:rPr>
              <w:t xml:space="preserve">.  </w:t>
            </w:r>
          </w:p>
          <w:p w14:paraId="46318F44" w14:textId="6D857CCC" w:rsidR="00CE5E47" w:rsidRPr="00F310EE" w:rsidRDefault="00AC23B6" w:rsidP="009C44E3">
            <w:pPr>
              <w:pStyle w:val="Table"/>
              <w:rPr>
                <w:sz w:val="18"/>
                <w:szCs w:val="18"/>
              </w:rPr>
            </w:pPr>
            <w:r w:rsidRPr="00F310EE">
              <w:rPr>
                <w:sz w:val="18"/>
                <w:szCs w:val="18"/>
              </w:rPr>
              <w:t xml:space="preserve">Dolphin does not support a dedicated accounts export file format for </w:t>
            </w:r>
            <w:r w:rsidR="00FF4BED">
              <w:rPr>
                <w:sz w:val="18"/>
                <w:szCs w:val="18"/>
              </w:rPr>
              <w:t>QuickBooks</w:t>
            </w:r>
            <w:r w:rsidRPr="00F310EE">
              <w:rPr>
                <w:sz w:val="18"/>
                <w:szCs w:val="18"/>
              </w:rPr>
              <w:t xml:space="preserve"> Online &amp; Xero. </w:t>
            </w:r>
            <w:r w:rsidR="0048607E" w:rsidRPr="00F310EE">
              <w:rPr>
                <w:sz w:val="18"/>
                <w:szCs w:val="18"/>
              </w:rPr>
              <w:t xml:space="preserve">Instead customers can use the Generic Accounts Export </w:t>
            </w:r>
            <w:r w:rsidR="009C44E3" w:rsidRPr="00F310EE">
              <w:rPr>
                <w:sz w:val="18"/>
                <w:szCs w:val="18"/>
              </w:rPr>
              <w:t xml:space="preserve">file </w:t>
            </w:r>
            <w:r w:rsidR="0048607E" w:rsidRPr="00F310EE">
              <w:rPr>
                <w:sz w:val="18"/>
                <w:szCs w:val="18"/>
              </w:rPr>
              <w:t xml:space="preserve">format </w:t>
            </w:r>
            <w:r w:rsidR="009C44E3" w:rsidRPr="00F310EE">
              <w:rPr>
                <w:sz w:val="18"/>
                <w:szCs w:val="18"/>
              </w:rPr>
              <w:t xml:space="preserve">in conjunction with the Business Importer </w:t>
            </w:r>
            <w:r w:rsidR="00F00288">
              <w:rPr>
                <w:sz w:val="18"/>
                <w:szCs w:val="18"/>
              </w:rPr>
              <w:t xml:space="preserve">Online </w:t>
            </w:r>
            <w:r w:rsidR="009C44E3" w:rsidRPr="00F310EE">
              <w:rPr>
                <w:sz w:val="18"/>
                <w:szCs w:val="18"/>
              </w:rPr>
              <w:t xml:space="preserve">Tool to </w:t>
            </w:r>
            <w:r w:rsidR="00F6292D" w:rsidRPr="00F310EE">
              <w:rPr>
                <w:sz w:val="18"/>
                <w:szCs w:val="18"/>
              </w:rPr>
              <w:t xml:space="preserve">import the files </w:t>
            </w:r>
            <w:r w:rsidR="004046C5" w:rsidRPr="00F310EE">
              <w:rPr>
                <w:sz w:val="18"/>
                <w:szCs w:val="18"/>
              </w:rPr>
              <w:t>into QBO or Xero</w:t>
            </w:r>
            <w:r w:rsidR="00E555A8" w:rsidRPr="00F310EE">
              <w:rPr>
                <w:sz w:val="18"/>
                <w:szCs w:val="18"/>
              </w:rPr>
              <w:t>.</w:t>
            </w:r>
            <w:r w:rsidR="001E68F4" w:rsidRPr="00F310EE">
              <w:rPr>
                <w:sz w:val="18"/>
                <w:szCs w:val="18"/>
              </w:rPr>
              <w:t xml:space="preserve"> </w:t>
            </w:r>
          </w:p>
          <w:p w14:paraId="716F07CE" w14:textId="2FEFE45C" w:rsidR="0091499B" w:rsidRPr="00F310EE" w:rsidRDefault="00FF4BED" w:rsidP="00615BA2">
            <w:pPr>
              <w:pStyle w:val="Table"/>
              <w:rPr>
                <w:sz w:val="18"/>
                <w:szCs w:val="18"/>
              </w:rPr>
            </w:pPr>
            <w:hyperlink r:id="rId27" w:history="1">
              <w:r w:rsidR="00201229" w:rsidRPr="00F310EE">
                <w:rPr>
                  <w:rStyle w:val="Hyperlink"/>
                  <w:sz w:val="18"/>
                  <w:szCs w:val="18"/>
                </w:rPr>
                <w:t>https://b-importer.com/</w:t>
              </w:r>
            </w:hyperlink>
            <w:r w:rsidR="00C96CC0" w:rsidRPr="00F310EE">
              <w:rPr>
                <w:sz w:val="18"/>
                <w:szCs w:val="18"/>
              </w:rPr>
              <w:t xml:space="preserve"> </w:t>
            </w:r>
          </w:p>
        </w:tc>
      </w:tr>
      <w:tr w:rsidR="006D4CAD" w:rsidRPr="00F310EE" w14:paraId="0CCE00C4" w14:textId="77777777" w:rsidTr="00490D27">
        <w:tc>
          <w:tcPr>
            <w:tcW w:w="2757" w:type="dxa"/>
          </w:tcPr>
          <w:p w14:paraId="293BDE17" w14:textId="6E6209AB" w:rsidR="006D4CAD" w:rsidRPr="00F310EE" w:rsidRDefault="006D4CAD" w:rsidP="00490D27">
            <w:pPr>
              <w:pStyle w:val="Table"/>
              <w:rPr>
                <w:sz w:val="18"/>
                <w:szCs w:val="18"/>
              </w:rPr>
            </w:pPr>
            <w:r>
              <w:rPr>
                <w:sz w:val="18"/>
                <w:szCs w:val="18"/>
              </w:rPr>
              <w:t>Account Code</w:t>
            </w:r>
          </w:p>
        </w:tc>
        <w:tc>
          <w:tcPr>
            <w:tcW w:w="6656" w:type="dxa"/>
          </w:tcPr>
          <w:p w14:paraId="78C3DBA3" w14:textId="27A378C7" w:rsidR="006D4CAD" w:rsidRPr="00F310EE" w:rsidRDefault="006D4CAD" w:rsidP="00CE5E47">
            <w:pPr>
              <w:pStyle w:val="Table"/>
              <w:rPr>
                <w:sz w:val="18"/>
                <w:szCs w:val="18"/>
              </w:rPr>
            </w:pPr>
            <w:r>
              <w:rPr>
                <w:sz w:val="18"/>
                <w:szCs w:val="18"/>
              </w:rPr>
              <w:t xml:space="preserve">General term used for the </w:t>
            </w:r>
            <w:r w:rsidR="00F60734">
              <w:rPr>
                <w:sz w:val="18"/>
                <w:szCs w:val="18"/>
              </w:rPr>
              <w:t>accounts package’s ‘mapped account name/number’ that is configured in the BMM.</w:t>
            </w:r>
          </w:p>
        </w:tc>
      </w:tr>
    </w:tbl>
    <w:p w14:paraId="2A41153B" w14:textId="62766AFA" w:rsidR="00AC5192" w:rsidRDefault="00AC5192" w:rsidP="00472710"/>
    <w:p w14:paraId="5BF7CE66" w14:textId="44F1BB94" w:rsidR="00AC5192" w:rsidRDefault="00AC5192" w:rsidP="00AC5192">
      <w:pPr>
        <w:pStyle w:val="Heading1"/>
      </w:pPr>
      <w:bookmarkStart w:id="6" w:name="_Configuring_the_Generic"/>
      <w:bookmarkStart w:id="7" w:name="_Toc50996911"/>
      <w:bookmarkEnd w:id="6"/>
      <w:r>
        <w:t>Configuring the Generic Accounts Export in the BMM</w:t>
      </w:r>
      <w:bookmarkEnd w:id="7"/>
    </w:p>
    <w:p w14:paraId="50936714" w14:textId="5E250382" w:rsidR="0074627E" w:rsidRDefault="006510D3" w:rsidP="00AC5192">
      <w:pPr>
        <w:ind w:left="0"/>
        <w:rPr>
          <w:bCs/>
        </w:rPr>
      </w:pPr>
      <w:r>
        <w:rPr>
          <w:bCs/>
        </w:rPr>
        <w:t xml:space="preserve">The configuration for the </w:t>
      </w:r>
      <w:r w:rsidRPr="005F2C36">
        <w:rPr>
          <w:b/>
        </w:rPr>
        <w:t>Generic Accounts Export</w:t>
      </w:r>
      <w:r>
        <w:rPr>
          <w:bCs/>
        </w:rPr>
        <w:t xml:space="preserve"> format </w:t>
      </w:r>
      <w:r w:rsidR="00407BCF">
        <w:rPr>
          <w:bCs/>
        </w:rPr>
        <w:t xml:space="preserve">allows </w:t>
      </w:r>
      <w:r w:rsidR="00002AA4">
        <w:rPr>
          <w:bCs/>
        </w:rPr>
        <w:t xml:space="preserve">for </w:t>
      </w:r>
      <w:r w:rsidR="001479E9">
        <w:rPr>
          <w:bCs/>
        </w:rPr>
        <w:t xml:space="preserve">increased </w:t>
      </w:r>
      <w:r w:rsidR="00D00BA5">
        <w:rPr>
          <w:bCs/>
        </w:rPr>
        <w:t>flexibility</w:t>
      </w:r>
      <w:r w:rsidR="005C1250">
        <w:rPr>
          <w:bCs/>
        </w:rPr>
        <w:t xml:space="preserve"> </w:t>
      </w:r>
      <w:r w:rsidR="00E13300">
        <w:rPr>
          <w:bCs/>
        </w:rPr>
        <w:t xml:space="preserve">in terms of being able to configure </w:t>
      </w:r>
      <w:r w:rsidR="00590B84">
        <w:rPr>
          <w:bCs/>
        </w:rPr>
        <w:t xml:space="preserve">more granular </w:t>
      </w:r>
      <w:r w:rsidR="00E13300">
        <w:rPr>
          <w:bCs/>
        </w:rPr>
        <w:t>mapped account</w:t>
      </w:r>
      <w:r w:rsidR="007119FB">
        <w:rPr>
          <w:bCs/>
        </w:rPr>
        <w:t xml:space="preserve"> codes</w:t>
      </w:r>
      <w:r w:rsidR="00C55F13">
        <w:rPr>
          <w:bCs/>
        </w:rPr>
        <w:t xml:space="preserve"> </w:t>
      </w:r>
      <w:r w:rsidR="00EF492A">
        <w:rPr>
          <w:bCs/>
        </w:rPr>
        <w:t xml:space="preserve">for </w:t>
      </w:r>
      <w:r w:rsidR="00D672C7">
        <w:rPr>
          <w:bCs/>
        </w:rPr>
        <w:t>different variables</w:t>
      </w:r>
      <w:r w:rsidR="00EF492A">
        <w:rPr>
          <w:bCs/>
        </w:rPr>
        <w:t xml:space="preserve"> </w:t>
      </w:r>
      <w:r w:rsidR="00D672C7">
        <w:rPr>
          <w:bCs/>
        </w:rPr>
        <w:t xml:space="preserve">– </w:t>
      </w:r>
      <w:proofErr w:type="gramStart"/>
      <w:r w:rsidR="00D672C7">
        <w:rPr>
          <w:bCs/>
        </w:rPr>
        <w:t>e.g.</w:t>
      </w:r>
      <w:proofErr w:type="gramEnd"/>
      <w:r w:rsidR="00D672C7">
        <w:rPr>
          <w:bCs/>
        </w:rPr>
        <w:t xml:space="preserve"> </w:t>
      </w:r>
      <w:r w:rsidR="0034735D">
        <w:rPr>
          <w:bCs/>
        </w:rPr>
        <w:t xml:space="preserve">different </w:t>
      </w:r>
      <w:r w:rsidR="00B46211">
        <w:rPr>
          <w:bCs/>
        </w:rPr>
        <w:t xml:space="preserve">bank </w:t>
      </w:r>
      <w:r w:rsidR="0034735D">
        <w:rPr>
          <w:bCs/>
        </w:rPr>
        <w:t xml:space="preserve">accounts for </w:t>
      </w:r>
      <w:r w:rsidR="007169BA">
        <w:rPr>
          <w:bCs/>
        </w:rPr>
        <w:t xml:space="preserve">GBP </w:t>
      </w:r>
      <w:r w:rsidR="00A11FBD">
        <w:rPr>
          <w:bCs/>
        </w:rPr>
        <w:t xml:space="preserve">vs. EUR </w:t>
      </w:r>
      <w:r w:rsidR="0034735D">
        <w:rPr>
          <w:bCs/>
        </w:rPr>
        <w:t xml:space="preserve">cash </w:t>
      </w:r>
      <w:r w:rsidR="007169BA">
        <w:rPr>
          <w:bCs/>
        </w:rPr>
        <w:t>customer payments</w:t>
      </w:r>
      <w:r w:rsidR="00C83620">
        <w:rPr>
          <w:bCs/>
        </w:rPr>
        <w:t xml:space="preserve">, or </w:t>
      </w:r>
      <w:r w:rsidR="00BB1D2D">
        <w:rPr>
          <w:bCs/>
        </w:rPr>
        <w:t xml:space="preserve">a </w:t>
      </w:r>
      <w:r w:rsidR="0032197E">
        <w:rPr>
          <w:bCs/>
        </w:rPr>
        <w:t>S</w:t>
      </w:r>
      <w:r w:rsidR="005B49F0">
        <w:rPr>
          <w:bCs/>
        </w:rPr>
        <w:t xml:space="preserve">ales </w:t>
      </w:r>
      <w:r w:rsidR="0032197E">
        <w:rPr>
          <w:bCs/>
        </w:rPr>
        <w:t>L</w:t>
      </w:r>
      <w:r w:rsidR="005B49F0">
        <w:rPr>
          <w:bCs/>
        </w:rPr>
        <w:t xml:space="preserve">edger account per </w:t>
      </w:r>
      <w:r w:rsidR="00C158EE">
        <w:rPr>
          <w:bCs/>
        </w:rPr>
        <w:t>folder</w:t>
      </w:r>
      <w:r w:rsidR="005B49F0">
        <w:rPr>
          <w:bCs/>
        </w:rPr>
        <w:t xml:space="preserve"> branch</w:t>
      </w:r>
      <w:r w:rsidR="0074627E">
        <w:rPr>
          <w:bCs/>
        </w:rPr>
        <w:t>.</w:t>
      </w:r>
    </w:p>
    <w:p w14:paraId="3860FF7E" w14:textId="7D9A36B9" w:rsidR="005F2C36" w:rsidRPr="005F2C36" w:rsidRDefault="005F2C36" w:rsidP="005F2C36">
      <w:pPr>
        <w:pStyle w:val="Heading2"/>
        <w:rPr>
          <w:bCs/>
        </w:rPr>
      </w:pPr>
      <w:bookmarkStart w:id="8" w:name="_Toc50996912"/>
      <w:r>
        <w:t>Summary</w:t>
      </w:r>
      <w:bookmarkEnd w:id="8"/>
      <w:r>
        <w:t xml:space="preserve"> </w:t>
      </w:r>
    </w:p>
    <w:p w14:paraId="12762B47" w14:textId="6C1096B1" w:rsidR="00FC19C5" w:rsidRDefault="00FC19C5" w:rsidP="00AC5192">
      <w:pPr>
        <w:ind w:left="0"/>
        <w:rPr>
          <w:bCs/>
        </w:rPr>
      </w:pPr>
      <w:r>
        <w:rPr>
          <w:bCs/>
        </w:rPr>
        <w:t>The configuration</w:t>
      </w:r>
      <w:r w:rsidR="005F2C36">
        <w:rPr>
          <w:bCs/>
        </w:rPr>
        <w:t xml:space="preserve"> of the </w:t>
      </w:r>
      <w:r w:rsidR="005F2C36" w:rsidRPr="005F2C36">
        <w:rPr>
          <w:b/>
        </w:rPr>
        <w:t>Generic Accounts Export</w:t>
      </w:r>
      <w:r w:rsidR="005F2C36">
        <w:rPr>
          <w:bCs/>
        </w:rPr>
        <w:t xml:space="preserve"> format</w:t>
      </w:r>
      <w:r>
        <w:rPr>
          <w:bCs/>
        </w:rPr>
        <w:t xml:space="preserve"> </w:t>
      </w:r>
      <w:r w:rsidR="005F2C36">
        <w:rPr>
          <w:bCs/>
        </w:rPr>
        <w:t xml:space="preserve">falls across </w:t>
      </w:r>
      <w:proofErr w:type="gramStart"/>
      <w:r w:rsidR="005F2C36">
        <w:rPr>
          <w:bCs/>
        </w:rPr>
        <w:t>a number of</w:t>
      </w:r>
      <w:proofErr w:type="gramEnd"/>
      <w:r w:rsidR="005F2C36">
        <w:rPr>
          <w:bCs/>
        </w:rPr>
        <w:t xml:space="preserve"> areas within the BMM:</w:t>
      </w:r>
    </w:p>
    <w:p w14:paraId="30C84340" w14:textId="674C0000" w:rsidR="005F2C36" w:rsidRDefault="005C06D0" w:rsidP="00F658FD">
      <w:pPr>
        <w:pStyle w:val="ListParagraph"/>
        <w:numPr>
          <w:ilvl w:val="0"/>
          <w:numId w:val="11"/>
        </w:numPr>
        <w:rPr>
          <w:bCs/>
        </w:rPr>
      </w:pPr>
      <w:r>
        <w:rPr>
          <w:bCs/>
        </w:rPr>
        <w:t xml:space="preserve">The main configuration sits in the </w:t>
      </w:r>
      <w:r w:rsidR="005F2C36" w:rsidRPr="005F2C36">
        <w:rPr>
          <w:b/>
        </w:rPr>
        <w:t>Accounts Export Configuration Fields</w:t>
      </w:r>
      <w:r w:rsidR="005F2C36" w:rsidRPr="005F2C36">
        <w:rPr>
          <w:bCs/>
        </w:rPr>
        <w:t xml:space="preserve"> </w:t>
      </w:r>
      <w:r w:rsidR="005F2C36">
        <w:rPr>
          <w:bCs/>
        </w:rPr>
        <w:t>d</w:t>
      </w:r>
      <w:r w:rsidR="005F2C36" w:rsidRPr="005F2C36">
        <w:rPr>
          <w:bCs/>
        </w:rPr>
        <w:t>ialog</w:t>
      </w:r>
      <w:r w:rsidR="005F4A0C">
        <w:rPr>
          <w:bCs/>
        </w:rPr>
        <w:t>.</w:t>
      </w:r>
    </w:p>
    <w:p w14:paraId="7F3EA2C0" w14:textId="155CE3CE" w:rsidR="005F4A0C" w:rsidRPr="00E90ADD" w:rsidRDefault="009C017B" w:rsidP="00263657">
      <w:pPr>
        <w:pStyle w:val="ListParagraph"/>
        <w:ind w:left="360"/>
        <w:rPr>
          <w:bCs/>
          <w:sz w:val="18"/>
          <w:szCs w:val="18"/>
        </w:rPr>
      </w:pPr>
      <w:r w:rsidRPr="00E90ADD">
        <w:rPr>
          <w:b/>
          <w:sz w:val="18"/>
          <w:szCs w:val="18"/>
        </w:rPr>
        <w:t>NOTE:</w:t>
      </w:r>
      <w:r w:rsidR="00EC226E" w:rsidRPr="00E90ADD">
        <w:rPr>
          <w:b/>
          <w:sz w:val="18"/>
          <w:szCs w:val="18"/>
        </w:rPr>
        <w:t xml:space="preserve"> </w:t>
      </w:r>
      <w:r w:rsidR="005F4A0C" w:rsidRPr="00E90ADD">
        <w:rPr>
          <w:bCs/>
          <w:sz w:val="18"/>
          <w:szCs w:val="18"/>
        </w:rPr>
        <w:t xml:space="preserve">This includes the flexibility to configure specific </w:t>
      </w:r>
      <w:r w:rsidR="005F4A0C" w:rsidRPr="00E90ADD">
        <w:rPr>
          <w:b/>
          <w:sz w:val="18"/>
          <w:szCs w:val="18"/>
        </w:rPr>
        <w:t>Bank Account</w:t>
      </w:r>
      <w:r w:rsidR="00C55F13" w:rsidRPr="00E90ADD">
        <w:rPr>
          <w:b/>
          <w:sz w:val="18"/>
          <w:szCs w:val="18"/>
        </w:rPr>
        <w:t>s</w:t>
      </w:r>
      <w:r w:rsidR="00C55F13" w:rsidRPr="00E90ADD">
        <w:rPr>
          <w:bCs/>
          <w:sz w:val="18"/>
          <w:szCs w:val="18"/>
        </w:rPr>
        <w:t xml:space="preserve"> </w:t>
      </w:r>
      <w:r w:rsidR="005F4A0C" w:rsidRPr="00E90ADD">
        <w:rPr>
          <w:bCs/>
          <w:sz w:val="18"/>
          <w:szCs w:val="18"/>
        </w:rPr>
        <w:t xml:space="preserve">for different </w:t>
      </w:r>
      <w:r w:rsidR="00E90ADD">
        <w:rPr>
          <w:bCs/>
          <w:sz w:val="18"/>
          <w:szCs w:val="18"/>
        </w:rPr>
        <w:t>c</w:t>
      </w:r>
      <w:r w:rsidR="005F4A0C" w:rsidRPr="00E90ADD">
        <w:rPr>
          <w:bCs/>
          <w:sz w:val="18"/>
          <w:szCs w:val="18"/>
        </w:rPr>
        <w:t xml:space="preserve">redit/debit card types, </w:t>
      </w:r>
      <w:r w:rsidR="00372B36">
        <w:rPr>
          <w:bCs/>
          <w:sz w:val="18"/>
          <w:szCs w:val="18"/>
        </w:rPr>
        <w:t>a</w:t>
      </w:r>
      <w:r w:rsidR="005F4A0C" w:rsidRPr="00E90ADD">
        <w:rPr>
          <w:bCs/>
          <w:sz w:val="18"/>
          <w:szCs w:val="18"/>
        </w:rPr>
        <w:t xml:space="preserve">djustment reason codes &amp; </w:t>
      </w:r>
      <w:r w:rsidR="00372B36">
        <w:rPr>
          <w:bCs/>
          <w:sz w:val="18"/>
          <w:szCs w:val="18"/>
        </w:rPr>
        <w:t>o</w:t>
      </w:r>
      <w:r w:rsidR="005F4A0C" w:rsidRPr="00E90ADD">
        <w:rPr>
          <w:bCs/>
          <w:sz w:val="18"/>
          <w:szCs w:val="18"/>
        </w:rPr>
        <w:t>ther payment reason codes.</w:t>
      </w:r>
    </w:p>
    <w:p w14:paraId="65423AFC" w14:textId="77777777" w:rsidR="009C017B" w:rsidRDefault="009C017B" w:rsidP="0082796F">
      <w:pPr>
        <w:pStyle w:val="ListParagraph"/>
        <w:ind w:left="360"/>
        <w:rPr>
          <w:bCs/>
        </w:rPr>
      </w:pPr>
    </w:p>
    <w:p w14:paraId="7B5D6011" w14:textId="45A4C4EA" w:rsidR="000B00A5" w:rsidRDefault="001A5F0C" w:rsidP="00F658FD">
      <w:pPr>
        <w:pStyle w:val="ListParagraph"/>
        <w:numPr>
          <w:ilvl w:val="0"/>
          <w:numId w:val="11"/>
        </w:numPr>
        <w:rPr>
          <w:bCs/>
        </w:rPr>
      </w:pPr>
      <w:r>
        <w:rPr>
          <w:bCs/>
        </w:rPr>
        <w:t xml:space="preserve">For </w:t>
      </w:r>
      <w:r w:rsidRPr="00600213">
        <w:rPr>
          <w:b/>
        </w:rPr>
        <w:t>Sales Income</w:t>
      </w:r>
      <w:r>
        <w:rPr>
          <w:bCs/>
        </w:rPr>
        <w:t xml:space="preserve"> &amp; </w:t>
      </w:r>
      <w:r w:rsidRPr="00600213">
        <w:rPr>
          <w:b/>
        </w:rPr>
        <w:t>Cost of Sales</w:t>
      </w:r>
      <w:r>
        <w:rPr>
          <w:bCs/>
        </w:rPr>
        <w:t xml:space="preserve"> journals it is </w:t>
      </w:r>
      <w:r w:rsidR="00BE100D">
        <w:rPr>
          <w:bCs/>
        </w:rPr>
        <w:t xml:space="preserve">possible to group journals by </w:t>
      </w:r>
      <w:r w:rsidR="0039128F" w:rsidRPr="00D27C52">
        <w:rPr>
          <w:b/>
        </w:rPr>
        <w:t>Accounts Export Branch</w:t>
      </w:r>
      <w:r w:rsidR="0039128F">
        <w:rPr>
          <w:bCs/>
        </w:rPr>
        <w:t xml:space="preserve"> </w:t>
      </w:r>
      <w:r w:rsidR="008A6569">
        <w:rPr>
          <w:bCs/>
        </w:rPr>
        <w:t>code</w:t>
      </w:r>
      <w:r w:rsidR="00897881">
        <w:rPr>
          <w:bCs/>
        </w:rPr>
        <w:t>.</w:t>
      </w:r>
    </w:p>
    <w:p w14:paraId="28850358" w14:textId="77777777" w:rsidR="00A02657" w:rsidRDefault="00A02657" w:rsidP="00A02657">
      <w:pPr>
        <w:pStyle w:val="ListParagraph"/>
        <w:ind w:left="360"/>
        <w:rPr>
          <w:bCs/>
        </w:rPr>
      </w:pPr>
    </w:p>
    <w:p w14:paraId="086A803B" w14:textId="0A7D11C2" w:rsidR="00A02657" w:rsidRDefault="00A02657" w:rsidP="00F658FD">
      <w:pPr>
        <w:pStyle w:val="ListParagraph"/>
        <w:numPr>
          <w:ilvl w:val="0"/>
          <w:numId w:val="11"/>
        </w:numPr>
        <w:rPr>
          <w:bCs/>
        </w:rPr>
      </w:pPr>
      <w:r>
        <w:rPr>
          <w:bCs/>
        </w:rPr>
        <w:t xml:space="preserve">For </w:t>
      </w:r>
      <w:r w:rsidR="00C55F13">
        <w:rPr>
          <w:bCs/>
        </w:rPr>
        <w:t xml:space="preserve">the </w:t>
      </w:r>
      <w:r w:rsidRPr="00600213">
        <w:rPr>
          <w:b/>
        </w:rPr>
        <w:t>Sales Income</w:t>
      </w:r>
      <w:r>
        <w:rPr>
          <w:bCs/>
        </w:rPr>
        <w:t xml:space="preserve"> &amp; </w:t>
      </w:r>
      <w:r w:rsidRPr="00600213">
        <w:rPr>
          <w:b/>
        </w:rPr>
        <w:t>Cost of Sales</w:t>
      </w:r>
      <w:r>
        <w:rPr>
          <w:bCs/>
        </w:rPr>
        <w:t xml:space="preserve"> </w:t>
      </w:r>
      <w:r w:rsidR="00C55F13">
        <w:rPr>
          <w:bCs/>
        </w:rPr>
        <w:t xml:space="preserve">accounts </w:t>
      </w:r>
      <w:r>
        <w:rPr>
          <w:bCs/>
        </w:rPr>
        <w:t>it is possible to configure:</w:t>
      </w:r>
    </w:p>
    <w:p w14:paraId="78C61360" w14:textId="1D7EB99F" w:rsidR="00A02657" w:rsidRDefault="00A02657" w:rsidP="00F658FD">
      <w:pPr>
        <w:pStyle w:val="ListParagraph"/>
        <w:numPr>
          <w:ilvl w:val="1"/>
          <w:numId w:val="11"/>
        </w:numPr>
        <w:rPr>
          <w:bCs/>
        </w:rPr>
      </w:pPr>
      <w:r>
        <w:rPr>
          <w:b/>
        </w:rPr>
        <w:t xml:space="preserve">Pricing Item </w:t>
      </w:r>
      <w:r>
        <w:rPr>
          <w:bCs/>
        </w:rPr>
        <w:t>specific account</w:t>
      </w:r>
      <w:r w:rsidR="00C55F13">
        <w:rPr>
          <w:bCs/>
        </w:rPr>
        <w:t>s</w:t>
      </w:r>
    </w:p>
    <w:p w14:paraId="61E22FB3" w14:textId="377D2088" w:rsidR="00A02657" w:rsidRDefault="00A02657" w:rsidP="00F658FD">
      <w:pPr>
        <w:pStyle w:val="ListParagraph"/>
        <w:numPr>
          <w:ilvl w:val="1"/>
          <w:numId w:val="11"/>
        </w:numPr>
        <w:rPr>
          <w:bCs/>
        </w:rPr>
      </w:pPr>
      <w:r w:rsidRPr="000B00A5">
        <w:rPr>
          <w:b/>
        </w:rPr>
        <w:t>Product Code</w:t>
      </w:r>
      <w:r>
        <w:rPr>
          <w:bCs/>
        </w:rPr>
        <w:t xml:space="preserve"> specific account</w:t>
      </w:r>
      <w:r w:rsidR="00C55F13">
        <w:rPr>
          <w:bCs/>
        </w:rPr>
        <w:t>s</w:t>
      </w:r>
    </w:p>
    <w:p w14:paraId="494EC0EF" w14:textId="0EF03737" w:rsidR="00A02657" w:rsidRPr="00594A9C" w:rsidRDefault="00A02657" w:rsidP="00A02657">
      <w:pPr>
        <w:pStyle w:val="ListParagraph"/>
        <w:ind w:left="360"/>
        <w:rPr>
          <w:bCs/>
          <w:sz w:val="18"/>
          <w:szCs w:val="18"/>
        </w:rPr>
      </w:pPr>
      <w:r w:rsidRPr="00594A9C">
        <w:rPr>
          <w:b/>
          <w:sz w:val="18"/>
          <w:szCs w:val="18"/>
        </w:rPr>
        <w:t xml:space="preserve">NOTE: </w:t>
      </w:r>
      <w:r w:rsidRPr="00594A9C">
        <w:rPr>
          <w:bCs/>
          <w:sz w:val="18"/>
          <w:szCs w:val="18"/>
        </w:rPr>
        <w:t xml:space="preserve"> Posting sales &amp; cost of sales figures to different accounts based on the BMM pricing item or product code is not a commonly used workflow. Please consider carefully whether you wish to </w:t>
      </w:r>
      <w:r w:rsidR="00C55F13" w:rsidRPr="00594A9C">
        <w:rPr>
          <w:bCs/>
          <w:sz w:val="18"/>
          <w:szCs w:val="18"/>
        </w:rPr>
        <w:t xml:space="preserve">do </w:t>
      </w:r>
      <w:r w:rsidRPr="00594A9C">
        <w:rPr>
          <w:bCs/>
          <w:sz w:val="18"/>
          <w:szCs w:val="18"/>
        </w:rPr>
        <w:t>this as the workflow requires careful configuration</w:t>
      </w:r>
      <w:r w:rsidR="00AD76EF" w:rsidRPr="00594A9C">
        <w:rPr>
          <w:bCs/>
          <w:sz w:val="18"/>
          <w:szCs w:val="18"/>
        </w:rPr>
        <w:t xml:space="preserve"> &amp; ongoing maintenance as and when new pricing items</w:t>
      </w:r>
      <w:r w:rsidR="00594A9C" w:rsidRPr="00594A9C">
        <w:rPr>
          <w:bCs/>
          <w:sz w:val="18"/>
          <w:szCs w:val="18"/>
        </w:rPr>
        <w:t>/</w:t>
      </w:r>
      <w:r w:rsidR="00AD76EF" w:rsidRPr="00594A9C">
        <w:rPr>
          <w:bCs/>
          <w:sz w:val="18"/>
          <w:szCs w:val="18"/>
        </w:rPr>
        <w:t>product codes are created</w:t>
      </w:r>
      <w:r w:rsidRPr="00594A9C">
        <w:rPr>
          <w:bCs/>
          <w:sz w:val="18"/>
          <w:szCs w:val="18"/>
        </w:rPr>
        <w:t>.</w:t>
      </w:r>
    </w:p>
    <w:p w14:paraId="7CC9B6FC" w14:textId="77777777" w:rsidR="0082796F" w:rsidRDefault="0082796F" w:rsidP="0082796F">
      <w:pPr>
        <w:pStyle w:val="ListParagraph"/>
        <w:ind w:left="360"/>
        <w:rPr>
          <w:bCs/>
        </w:rPr>
      </w:pPr>
    </w:p>
    <w:p w14:paraId="41D8F943" w14:textId="7F402663" w:rsidR="00CD3732" w:rsidRPr="00220839" w:rsidRDefault="00174E8F" w:rsidP="00F658FD">
      <w:pPr>
        <w:pStyle w:val="ListParagraph"/>
        <w:numPr>
          <w:ilvl w:val="0"/>
          <w:numId w:val="11"/>
        </w:numPr>
        <w:rPr>
          <w:bCs/>
        </w:rPr>
      </w:pPr>
      <w:r w:rsidRPr="00FC543D">
        <w:rPr>
          <w:b/>
        </w:rPr>
        <w:t xml:space="preserve">VAT </w:t>
      </w:r>
      <w:r w:rsidR="002A6BE2" w:rsidRPr="00FC543D">
        <w:rPr>
          <w:b/>
        </w:rPr>
        <w:t>C</w:t>
      </w:r>
      <w:r w:rsidR="00074452" w:rsidRPr="00FC543D">
        <w:rPr>
          <w:b/>
        </w:rPr>
        <w:t>ode</w:t>
      </w:r>
      <w:r w:rsidR="00074452">
        <w:rPr>
          <w:bCs/>
        </w:rPr>
        <w:t xml:space="preserve"> configuration</w:t>
      </w:r>
    </w:p>
    <w:p w14:paraId="1CD78C76" w14:textId="77777777" w:rsidR="0059251A" w:rsidRPr="0059251A" w:rsidRDefault="00631280" w:rsidP="00AC5192">
      <w:pPr>
        <w:ind w:left="0"/>
        <w:rPr>
          <w:bCs/>
        </w:rPr>
      </w:pPr>
      <w:r w:rsidRPr="0059251A">
        <w:rPr>
          <w:bCs/>
        </w:rPr>
        <w:t xml:space="preserve">These areas are explained </w:t>
      </w:r>
      <w:r w:rsidR="00642F0A" w:rsidRPr="0059251A">
        <w:rPr>
          <w:bCs/>
        </w:rPr>
        <w:t xml:space="preserve">in detail </w:t>
      </w:r>
      <w:r w:rsidRPr="0059251A">
        <w:rPr>
          <w:bCs/>
        </w:rPr>
        <w:t xml:space="preserve">in the </w:t>
      </w:r>
      <w:r w:rsidR="0059251A" w:rsidRPr="0059251A">
        <w:rPr>
          <w:bCs/>
        </w:rPr>
        <w:t>following sections.</w:t>
      </w:r>
    </w:p>
    <w:p w14:paraId="1F8A48E4" w14:textId="77777777" w:rsidR="00631280" w:rsidRDefault="00631280" w:rsidP="00AC5192">
      <w:pPr>
        <w:ind w:left="0"/>
        <w:rPr>
          <w:bCs/>
        </w:rPr>
      </w:pPr>
    </w:p>
    <w:p w14:paraId="2CD50BB2" w14:textId="2777F056" w:rsidR="003B1BEA" w:rsidRDefault="0074627E" w:rsidP="003B1BEA">
      <w:pPr>
        <w:pStyle w:val="Heading2"/>
      </w:pPr>
      <w:r>
        <w:t xml:space="preserve"> </w:t>
      </w:r>
      <w:bookmarkStart w:id="9" w:name="_Toc50996913"/>
      <w:r w:rsidR="003B1BEA">
        <w:t>‘Accounts Export Configuration Fields’ Dialog</w:t>
      </w:r>
      <w:bookmarkEnd w:id="9"/>
    </w:p>
    <w:p w14:paraId="756D701D" w14:textId="5FE5B7E1" w:rsidR="001D0F3A" w:rsidRDefault="0025695C" w:rsidP="00F658FD">
      <w:pPr>
        <w:pStyle w:val="ListParagraph"/>
        <w:numPr>
          <w:ilvl w:val="0"/>
          <w:numId w:val="9"/>
        </w:numPr>
      </w:pPr>
      <w:r>
        <w:t xml:space="preserve">The </w:t>
      </w:r>
      <w:r w:rsidR="009D0B72">
        <w:t xml:space="preserve">main configuration area </w:t>
      </w:r>
      <w:r w:rsidR="004B5A2D">
        <w:t xml:space="preserve">is under </w:t>
      </w:r>
      <w:r w:rsidR="004B5A2D" w:rsidRPr="1D8D33B6">
        <w:rPr>
          <w:b/>
          <w:bCs/>
        </w:rPr>
        <w:t>Options</w:t>
      </w:r>
      <w:r w:rsidR="004B5A2D">
        <w:t xml:space="preserve"> &gt; </w:t>
      </w:r>
      <w:r w:rsidR="004B5A2D" w:rsidRPr="1D8D33B6">
        <w:rPr>
          <w:b/>
          <w:bCs/>
        </w:rPr>
        <w:t>Accounts Export Configuration</w:t>
      </w:r>
      <w:r w:rsidR="005046F7">
        <w:t xml:space="preserve"> &gt; </w:t>
      </w:r>
      <w:r w:rsidR="005046F7" w:rsidRPr="1D8D33B6">
        <w:rPr>
          <w:b/>
          <w:bCs/>
        </w:rPr>
        <w:t>Accounts Export Configuration Fields</w:t>
      </w:r>
      <w:r w:rsidR="005046F7">
        <w:t xml:space="preserve"> dialog</w:t>
      </w:r>
      <w:r w:rsidR="767E001E">
        <w:t xml:space="preserve"> &gt; </w:t>
      </w:r>
      <w:r w:rsidR="2F672FEE">
        <w:t>s</w:t>
      </w:r>
      <w:r w:rsidR="001D0F3A">
        <w:t xml:space="preserve">elect </w:t>
      </w:r>
      <w:r w:rsidR="001D0F3A" w:rsidRPr="1D8D33B6">
        <w:rPr>
          <w:b/>
          <w:bCs/>
        </w:rPr>
        <w:t>Generic Accounts Export</w:t>
      </w:r>
      <w:r w:rsidR="001D0F3A">
        <w:t xml:space="preserve"> from the </w:t>
      </w:r>
      <w:r w:rsidR="001D0F3A" w:rsidRPr="1D8D33B6">
        <w:rPr>
          <w:b/>
          <w:bCs/>
        </w:rPr>
        <w:t>Accounts Package</w:t>
      </w:r>
      <w:r w:rsidR="001D0F3A">
        <w:t xml:space="preserve"> dropdown:</w:t>
      </w:r>
    </w:p>
    <w:p w14:paraId="5997E343" w14:textId="77777777" w:rsidR="008D7810" w:rsidRPr="00D6482E" w:rsidRDefault="008D7810" w:rsidP="008D7810">
      <w:pPr>
        <w:pStyle w:val="ListParagraph"/>
        <w:ind w:left="360"/>
        <w:rPr>
          <w:bCs/>
        </w:rPr>
      </w:pPr>
    </w:p>
    <w:p w14:paraId="3667D997" w14:textId="4913437B" w:rsidR="008D7810" w:rsidRDefault="008D7810" w:rsidP="008D7810">
      <w:pPr>
        <w:pStyle w:val="ListParagraph"/>
        <w:ind w:left="360"/>
        <w:jc w:val="center"/>
        <w:rPr>
          <w:bCs/>
        </w:rPr>
      </w:pPr>
      <w:r>
        <w:rPr>
          <w:noProof/>
        </w:rPr>
        <w:drawing>
          <wp:inline distT="0" distB="0" distL="0" distR="0" wp14:anchorId="596C0982" wp14:editId="0D37FCBB">
            <wp:extent cx="3411800" cy="1988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3411800" cy="1988820"/>
                    </a:xfrm>
                    <a:prstGeom prst="rect">
                      <a:avLst/>
                    </a:prstGeom>
                  </pic:spPr>
                </pic:pic>
              </a:graphicData>
            </a:graphic>
          </wp:inline>
        </w:drawing>
      </w:r>
    </w:p>
    <w:p w14:paraId="2F3A4F37" w14:textId="77777777" w:rsidR="008D7810" w:rsidRDefault="008D7810" w:rsidP="008D7810">
      <w:pPr>
        <w:pStyle w:val="ListParagraph"/>
        <w:ind w:left="360"/>
        <w:rPr>
          <w:bCs/>
        </w:rPr>
      </w:pPr>
    </w:p>
    <w:p w14:paraId="6C06D137" w14:textId="406D59C1" w:rsidR="00251B84" w:rsidRDefault="00251B84" w:rsidP="00F658FD">
      <w:pPr>
        <w:pStyle w:val="ListParagraph"/>
        <w:numPr>
          <w:ilvl w:val="0"/>
          <w:numId w:val="9"/>
        </w:numPr>
      </w:pPr>
      <w:r>
        <w:t xml:space="preserve">When configuring the Generic Accounts Export </w:t>
      </w:r>
      <w:r w:rsidR="008415F7">
        <w:t xml:space="preserve">accounts package </w:t>
      </w:r>
      <w:r>
        <w:t xml:space="preserve">it is important to tick the </w:t>
      </w:r>
      <w:r w:rsidRPr="1E23CD01">
        <w:rPr>
          <w:b/>
          <w:bCs/>
        </w:rPr>
        <w:t>Auto Name Export</w:t>
      </w:r>
      <w:r>
        <w:t xml:space="preserve"> checkbox </w:t>
      </w:r>
      <w:r w:rsidRPr="1E23CD01">
        <w:rPr>
          <w:b/>
          <w:bCs/>
        </w:rPr>
        <w:t>AND</w:t>
      </w:r>
      <w:r>
        <w:t xml:space="preserve"> enter </w:t>
      </w:r>
      <w:r w:rsidRPr="1E23CD01">
        <w:rPr>
          <w:b/>
          <w:bCs/>
        </w:rPr>
        <w:t>csv</w:t>
      </w:r>
      <w:r>
        <w:t xml:space="preserve"> into the </w:t>
      </w:r>
      <w:r w:rsidRPr="1E23CD01">
        <w:rPr>
          <w:b/>
          <w:bCs/>
        </w:rPr>
        <w:t>File Extension</w:t>
      </w:r>
      <w:r>
        <w:t xml:space="preserve"> field:</w:t>
      </w:r>
    </w:p>
    <w:p w14:paraId="5120CC15" w14:textId="65D795AD" w:rsidR="00251B84" w:rsidRDefault="00251B84" w:rsidP="00251B84">
      <w:pPr>
        <w:pStyle w:val="ListParagraph"/>
        <w:ind w:left="360"/>
        <w:rPr>
          <w:bCs/>
        </w:rPr>
      </w:pPr>
    </w:p>
    <w:p w14:paraId="1A95F6FA" w14:textId="3E0574BA" w:rsidR="00251B84" w:rsidRDefault="00251B84" w:rsidP="00251B84">
      <w:pPr>
        <w:pStyle w:val="ListParagraph"/>
        <w:ind w:left="360"/>
        <w:jc w:val="center"/>
        <w:rPr>
          <w:bCs/>
        </w:rPr>
      </w:pPr>
      <w:r>
        <w:rPr>
          <w:noProof/>
        </w:rPr>
        <w:drawing>
          <wp:inline distT="0" distB="0" distL="0" distR="0" wp14:anchorId="586D03E1" wp14:editId="2C69A7CC">
            <wp:extent cx="5372100" cy="3672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45" t="89505" b="-1"/>
                    <a:stretch/>
                  </pic:blipFill>
                  <pic:spPr bwMode="auto">
                    <a:xfrm>
                      <a:off x="0" y="0"/>
                      <a:ext cx="5408453" cy="369766"/>
                    </a:xfrm>
                    <a:prstGeom prst="rect">
                      <a:avLst/>
                    </a:prstGeom>
                    <a:ln>
                      <a:noFill/>
                    </a:ln>
                    <a:extLst>
                      <a:ext uri="{53640926-AAD7-44D8-BBD7-CCE9431645EC}">
                        <a14:shadowObscured xmlns:a14="http://schemas.microsoft.com/office/drawing/2010/main"/>
                      </a:ext>
                    </a:extLst>
                  </pic:spPr>
                </pic:pic>
              </a:graphicData>
            </a:graphic>
          </wp:inline>
        </w:drawing>
      </w:r>
    </w:p>
    <w:p w14:paraId="725BCE92" w14:textId="468B996B" w:rsidR="00251B84" w:rsidRDefault="00251B84" w:rsidP="00251B84">
      <w:pPr>
        <w:pStyle w:val="ListParagraph"/>
        <w:ind w:left="360"/>
        <w:rPr>
          <w:bCs/>
        </w:rPr>
      </w:pPr>
      <w:r>
        <w:rPr>
          <w:bCs/>
        </w:rPr>
        <w:t>This configuration will be saved once set</w:t>
      </w:r>
      <w:r w:rsidR="00E556FF">
        <w:rPr>
          <w:bCs/>
        </w:rPr>
        <w:t>, so it only needs to be done once.</w:t>
      </w:r>
    </w:p>
    <w:p w14:paraId="0E00C7C3" w14:textId="77777777" w:rsidR="00251B84" w:rsidRDefault="00251B84" w:rsidP="00251B84">
      <w:pPr>
        <w:pStyle w:val="ListParagraph"/>
        <w:ind w:left="360"/>
        <w:rPr>
          <w:bCs/>
        </w:rPr>
      </w:pPr>
    </w:p>
    <w:p w14:paraId="200F17D8" w14:textId="711B1343" w:rsidR="00F04178" w:rsidRDefault="00002F74" w:rsidP="00F658FD">
      <w:pPr>
        <w:pStyle w:val="ListParagraph"/>
        <w:numPr>
          <w:ilvl w:val="0"/>
          <w:numId w:val="9"/>
        </w:numPr>
      </w:pPr>
      <w:r>
        <w:t>The following</w:t>
      </w:r>
      <w:r w:rsidR="00C55F13">
        <w:t xml:space="preserve"> </w:t>
      </w:r>
      <w:r w:rsidR="00287B39">
        <w:t xml:space="preserve">default </w:t>
      </w:r>
      <w:r w:rsidR="00C55F13" w:rsidRPr="2413536B">
        <w:rPr>
          <w:b/>
          <w:bCs/>
        </w:rPr>
        <w:t xml:space="preserve">Dolphin </w:t>
      </w:r>
      <w:r w:rsidR="00431044" w:rsidRPr="2413536B">
        <w:rPr>
          <w:b/>
          <w:bCs/>
        </w:rPr>
        <w:t>A</w:t>
      </w:r>
      <w:r w:rsidR="00C55F13" w:rsidRPr="2413536B">
        <w:rPr>
          <w:b/>
          <w:bCs/>
        </w:rPr>
        <w:t xml:space="preserve">ccount </w:t>
      </w:r>
      <w:r w:rsidR="00431044" w:rsidRPr="2413536B">
        <w:rPr>
          <w:b/>
          <w:bCs/>
        </w:rPr>
        <w:t>N</w:t>
      </w:r>
      <w:r w:rsidR="00C55F13" w:rsidRPr="2413536B">
        <w:rPr>
          <w:b/>
          <w:bCs/>
        </w:rPr>
        <w:t>ame</w:t>
      </w:r>
      <w:r>
        <w:t xml:space="preserve"> rows will be present</w:t>
      </w:r>
      <w:r w:rsidR="003B5209">
        <w:t xml:space="preserve"> in the grid</w:t>
      </w:r>
      <w:r w:rsidR="00EB65DF">
        <w:t xml:space="preserve">, with fields to enter the </w:t>
      </w:r>
      <w:r w:rsidR="001E3777" w:rsidRPr="00835450">
        <w:rPr>
          <w:b/>
          <w:bCs/>
        </w:rPr>
        <w:t>M</w:t>
      </w:r>
      <w:r w:rsidR="00EB65DF" w:rsidRPr="00835450">
        <w:rPr>
          <w:b/>
          <w:bCs/>
        </w:rPr>
        <w:t xml:space="preserve">apped </w:t>
      </w:r>
      <w:r w:rsidR="001E3777" w:rsidRPr="00835450">
        <w:rPr>
          <w:b/>
          <w:bCs/>
        </w:rPr>
        <w:t>A</w:t>
      </w:r>
      <w:r w:rsidR="00EB65DF" w:rsidRPr="00835450">
        <w:rPr>
          <w:b/>
          <w:bCs/>
        </w:rPr>
        <w:t xml:space="preserve">ccount </w:t>
      </w:r>
      <w:r w:rsidR="001E3777" w:rsidRPr="00835450">
        <w:rPr>
          <w:b/>
          <w:bCs/>
        </w:rPr>
        <w:t>N</w:t>
      </w:r>
      <w:r w:rsidR="00C55F13" w:rsidRPr="00835450">
        <w:rPr>
          <w:b/>
          <w:bCs/>
        </w:rPr>
        <w:t>ame/</w:t>
      </w:r>
      <w:r w:rsidR="001E3777" w:rsidRPr="00835450">
        <w:rPr>
          <w:b/>
          <w:bCs/>
        </w:rPr>
        <w:t>N</w:t>
      </w:r>
      <w:r w:rsidR="00C55F13" w:rsidRPr="00835450">
        <w:rPr>
          <w:b/>
          <w:bCs/>
        </w:rPr>
        <w:t>umber</w:t>
      </w:r>
      <w:r w:rsidR="00C55F13">
        <w:t xml:space="preserve"> </w:t>
      </w:r>
      <w:r w:rsidR="00EB65DF">
        <w:t xml:space="preserve">&amp; </w:t>
      </w:r>
      <w:r w:rsidR="001E3777">
        <w:t xml:space="preserve">an optional </w:t>
      </w:r>
      <w:r w:rsidR="001E3777" w:rsidRPr="00835450">
        <w:rPr>
          <w:b/>
          <w:bCs/>
        </w:rPr>
        <w:t>A</w:t>
      </w:r>
      <w:r w:rsidR="00CB256A" w:rsidRPr="00835450">
        <w:rPr>
          <w:b/>
          <w:bCs/>
        </w:rPr>
        <w:t>ccount</w:t>
      </w:r>
      <w:r w:rsidR="001E3777" w:rsidRPr="00835450">
        <w:rPr>
          <w:b/>
          <w:bCs/>
        </w:rPr>
        <w:t xml:space="preserve"> D</w:t>
      </w:r>
      <w:r w:rsidR="00CB256A" w:rsidRPr="00835450">
        <w:rPr>
          <w:b/>
          <w:bCs/>
        </w:rPr>
        <w:t xml:space="preserve">escription </w:t>
      </w:r>
      <w:r w:rsidR="00C55F13">
        <w:t xml:space="preserve">per </w:t>
      </w:r>
      <w:r w:rsidR="00CB256A">
        <w:t>row</w:t>
      </w:r>
      <w:r>
        <w:t>:</w:t>
      </w:r>
    </w:p>
    <w:p w14:paraId="1EA1013D" w14:textId="77777777" w:rsidR="00002F74" w:rsidRPr="00A159B7" w:rsidRDefault="00002F74" w:rsidP="00F658FD">
      <w:pPr>
        <w:pStyle w:val="ListParagraph"/>
        <w:numPr>
          <w:ilvl w:val="0"/>
          <w:numId w:val="10"/>
        </w:numPr>
      </w:pPr>
      <w:r w:rsidRPr="00797E3D">
        <w:rPr>
          <w:rFonts w:cs="Arial"/>
        </w:rPr>
        <w:t xml:space="preserve">Bank for Customer payments – Adjustment </w:t>
      </w:r>
    </w:p>
    <w:p w14:paraId="21B95096" w14:textId="77777777" w:rsidR="00002F74" w:rsidRDefault="00002F74" w:rsidP="00F658FD">
      <w:pPr>
        <w:pStyle w:val="ListParagraph"/>
        <w:numPr>
          <w:ilvl w:val="0"/>
          <w:numId w:val="10"/>
        </w:numPr>
      </w:pPr>
      <w:r w:rsidRPr="0B6CB576">
        <w:rPr>
          <w:rFonts w:cs="Arial"/>
        </w:rPr>
        <w:t>Bank for Customer payments – Bank draft</w:t>
      </w:r>
    </w:p>
    <w:p w14:paraId="5D5552A6" w14:textId="77777777" w:rsidR="00002F74" w:rsidRPr="004B4666" w:rsidRDefault="00002F74" w:rsidP="00F658FD">
      <w:pPr>
        <w:pStyle w:val="ListParagraph"/>
        <w:numPr>
          <w:ilvl w:val="0"/>
          <w:numId w:val="10"/>
        </w:numPr>
      </w:pPr>
      <w:r w:rsidRPr="3B2D97CE">
        <w:rPr>
          <w:rFonts w:cs="Arial"/>
        </w:rPr>
        <w:t xml:space="preserve">Bank for Customer payments – Cash </w:t>
      </w:r>
    </w:p>
    <w:p w14:paraId="2D508113" w14:textId="77777777" w:rsidR="00002F74" w:rsidRPr="00A159B7" w:rsidRDefault="00002F74" w:rsidP="00F658FD">
      <w:pPr>
        <w:pStyle w:val="ListParagraph"/>
        <w:numPr>
          <w:ilvl w:val="0"/>
          <w:numId w:val="10"/>
        </w:numPr>
      </w:pPr>
      <w:r w:rsidRPr="3B2D97CE">
        <w:rPr>
          <w:rFonts w:cs="Arial"/>
        </w:rPr>
        <w:t xml:space="preserve">Bank for Customer payments – Cheque </w:t>
      </w:r>
    </w:p>
    <w:p w14:paraId="0474766B" w14:textId="77777777" w:rsidR="00002F74" w:rsidRPr="004B4666" w:rsidRDefault="00002F74" w:rsidP="00F658FD">
      <w:pPr>
        <w:pStyle w:val="ListParagraph"/>
        <w:numPr>
          <w:ilvl w:val="0"/>
          <w:numId w:val="10"/>
        </w:numPr>
      </w:pPr>
      <w:r w:rsidRPr="3B2D97CE">
        <w:rPr>
          <w:rFonts w:cs="Arial"/>
        </w:rPr>
        <w:t xml:space="preserve">Bank for Customer payments – Credit cards </w:t>
      </w:r>
    </w:p>
    <w:p w14:paraId="02EFA969" w14:textId="2FDFFFEA" w:rsidR="00002F74" w:rsidRPr="00A159B7" w:rsidRDefault="00002F74" w:rsidP="00F658FD">
      <w:pPr>
        <w:pStyle w:val="ListParagraph"/>
        <w:numPr>
          <w:ilvl w:val="0"/>
          <w:numId w:val="10"/>
        </w:numPr>
      </w:pPr>
      <w:r w:rsidRPr="2413536B">
        <w:rPr>
          <w:rFonts w:cs="Arial"/>
        </w:rPr>
        <w:t>Bank for Customer payments – E.</w:t>
      </w:r>
      <w:r w:rsidR="6D186AD9" w:rsidRPr="2413536B">
        <w:rPr>
          <w:rFonts w:cs="Arial"/>
        </w:rPr>
        <w:t xml:space="preserve"> </w:t>
      </w:r>
      <w:r w:rsidRPr="2413536B">
        <w:rPr>
          <w:rFonts w:cs="Arial"/>
        </w:rPr>
        <w:t xml:space="preserve">Fund Transfer </w:t>
      </w:r>
    </w:p>
    <w:p w14:paraId="3F42E002" w14:textId="77777777" w:rsidR="00002F74" w:rsidRPr="00A159B7" w:rsidRDefault="00002F74" w:rsidP="00F658FD">
      <w:pPr>
        <w:pStyle w:val="ListParagraph"/>
        <w:numPr>
          <w:ilvl w:val="0"/>
          <w:numId w:val="10"/>
        </w:numPr>
      </w:pPr>
      <w:r w:rsidRPr="0B6CB576">
        <w:rPr>
          <w:rFonts w:cs="Arial"/>
        </w:rPr>
        <w:t xml:space="preserve">Bank for Customer payments – Other </w:t>
      </w:r>
    </w:p>
    <w:p w14:paraId="039895C8" w14:textId="77777777" w:rsidR="00002F74" w:rsidRDefault="00002F74" w:rsidP="00F658FD">
      <w:pPr>
        <w:pStyle w:val="ListParagraph"/>
        <w:numPr>
          <w:ilvl w:val="0"/>
          <w:numId w:val="10"/>
        </w:numPr>
      </w:pPr>
      <w:r>
        <w:t xml:space="preserve">Bank for Vendor Payments </w:t>
      </w:r>
    </w:p>
    <w:p w14:paraId="0FB6D71A" w14:textId="77777777" w:rsidR="00002F74" w:rsidRDefault="00002F74" w:rsidP="00F658FD">
      <w:pPr>
        <w:pStyle w:val="ListParagraph"/>
        <w:numPr>
          <w:ilvl w:val="0"/>
          <w:numId w:val="10"/>
        </w:numPr>
      </w:pPr>
      <w:r>
        <w:t xml:space="preserve">Commission Income </w:t>
      </w:r>
    </w:p>
    <w:p w14:paraId="7466B1D2" w14:textId="77777777" w:rsidR="00002F74" w:rsidRDefault="00002F74" w:rsidP="00F658FD">
      <w:pPr>
        <w:pStyle w:val="ListParagraph"/>
        <w:numPr>
          <w:ilvl w:val="0"/>
          <w:numId w:val="10"/>
        </w:numPr>
      </w:pPr>
      <w:r>
        <w:t xml:space="preserve">Commission Receivable </w:t>
      </w:r>
    </w:p>
    <w:p w14:paraId="22C0BA08" w14:textId="77777777" w:rsidR="00002F74" w:rsidRDefault="00002F74" w:rsidP="00F658FD">
      <w:pPr>
        <w:pStyle w:val="ListParagraph"/>
        <w:numPr>
          <w:ilvl w:val="0"/>
          <w:numId w:val="10"/>
        </w:numPr>
      </w:pPr>
      <w:r>
        <w:t xml:space="preserve">Cost of Sales </w:t>
      </w:r>
    </w:p>
    <w:p w14:paraId="56AD7862" w14:textId="77777777" w:rsidR="00002F74" w:rsidRDefault="00002F74" w:rsidP="00F658FD">
      <w:pPr>
        <w:pStyle w:val="ListParagraph"/>
        <w:numPr>
          <w:ilvl w:val="0"/>
          <w:numId w:val="10"/>
        </w:numPr>
      </w:pPr>
      <w:r>
        <w:t>Margin Pending</w:t>
      </w:r>
    </w:p>
    <w:p w14:paraId="57F01946" w14:textId="77777777" w:rsidR="00002F74" w:rsidRDefault="00002F74" w:rsidP="00F658FD">
      <w:pPr>
        <w:pStyle w:val="ListParagraph"/>
        <w:numPr>
          <w:ilvl w:val="0"/>
          <w:numId w:val="10"/>
        </w:numPr>
      </w:pPr>
      <w:r>
        <w:t>Margin Released</w:t>
      </w:r>
    </w:p>
    <w:p w14:paraId="31066BD2" w14:textId="77777777" w:rsidR="00002F74" w:rsidRDefault="00002F74" w:rsidP="00F658FD">
      <w:pPr>
        <w:pStyle w:val="ListParagraph"/>
        <w:numPr>
          <w:ilvl w:val="0"/>
          <w:numId w:val="10"/>
        </w:numPr>
      </w:pPr>
      <w:r>
        <w:t>Purchase Accruals</w:t>
      </w:r>
    </w:p>
    <w:p w14:paraId="5E632583" w14:textId="77777777" w:rsidR="00002F74" w:rsidRDefault="00002F74" w:rsidP="00F658FD">
      <w:pPr>
        <w:pStyle w:val="ListParagraph"/>
        <w:numPr>
          <w:ilvl w:val="0"/>
          <w:numId w:val="10"/>
        </w:numPr>
      </w:pPr>
      <w:r>
        <w:t>Purchase VAT control</w:t>
      </w:r>
    </w:p>
    <w:p w14:paraId="1CA304B5" w14:textId="77777777" w:rsidR="00002F74" w:rsidRDefault="00002F74" w:rsidP="00F658FD">
      <w:pPr>
        <w:pStyle w:val="ListParagraph"/>
        <w:numPr>
          <w:ilvl w:val="0"/>
          <w:numId w:val="10"/>
        </w:numPr>
      </w:pPr>
      <w:r>
        <w:t>Sales Income</w:t>
      </w:r>
    </w:p>
    <w:p w14:paraId="34F85FBB" w14:textId="28BE6959" w:rsidR="00002F74" w:rsidRDefault="00002F74" w:rsidP="00F658FD">
      <w:pPr>
        <w:pStyle w:val="ListParagraph"/>
        <w:numPr>
          <w:ilvl w:val="0"/>
          <w:numId w:val="10"/>
        </w:numPr>
      </w:pPr>
      <w:r>
        <w:t xml:space="preserve">Sales </w:t>
      </w:r>
      <w:r w:rsidR="00B21183">
        <w:t>L</w:t>
      </w:r>
      <w:r>
        <w:t>edger</w:t>
      </w:r>
    </w:p>
    <w:p w14:paraId="377D69D1" w14:textId="77777777" w:rsidR="00002F74" w:rsidRDefault="00002F74" w:rsidP="00F658FD">
      <w:pPr>
        <w:pStyle w:val="ListParagraph"/>
        <w:numPr>
          <w:ilvl w:val="0"/>
          <w:numId w:val="10"/>
        </w:numPr>
      </w:pPr>
      <w:r>
        <w:t>Sales VAT control</w:t>
      </w:r>
    </w:p>
    <w:p w14:paraId="61514B71" w14:textId="385729F6" w:rsidR="00002F74" w:rsidRDefault="00002F74" w:rsidP="00F658FD">
      <w:pPr>
        <w:pStyle w:val="ListParagraph"/>
        <w:numPr>
          <w:ilvl w:val="0"/>
          <w:numId w:val="10"/>
        </w:numPr>
      </w:pPr>
      <w:r>
        <w:t>Split Commission</w:t>
      </w:r>
    </w:p>
    <w:p w14:paraId="4B153FB1" w14:textId="77777777" w:rsidR="00E4765A" w:rsidRDefault="00E4765A" w:rsidP="00E4765A">
      <w:pPr>
        <w:pStyle w:val="ListParagraph"/>
        <w:ind w:left="360"/>
        <w:rPr>
          <w:bCs/>
        </w:rPr>
      </w:pPr>
    </w:p>
    <w:p w14:paraId="27B68BD9" w14:textId="29243444" w:rsidR="003B1BEA" w:rsidRDefault="003B1BEA" w:rsidP="00F658FD">
      <w:pPr>
        <w:pStyle w:val="ListParagraph"/>
        <w:numPr>
          <w:ilvl w:val="0"/>
          <w:numId w:val="9"/>
        </w:numPr>
      </w:pPr>
      <w:r>
        <w:lastRenderedPageBreak/>
        <w:t>By default</w:t>
      </w:r>
      <w:r w:rsidR="08C2747F">
        <w:t>,</w:t>
      </w:r>
      <w:r>
        <w:t xml:space="preserve"> there will be 1 row per </w:t>
      </w:r>
      <w:r w:rsidR="00C55F13">
        <w:t xml:space="preserve">Dolphin </w:t>
      </w:r>
      <w:r>
        <w:t xml:space="preserve">account name when </w:t>
      </w:r>
      <w:r w:rsidRPr="1D8D33B6">
        <w:rPr>
          <w:b/>
          <w:bCs/>
        </w:rPr>
        <w:t xml:space="preserve">Generic Accounts Export </w:t>
      </w:r>
      <w:r>
        <w:t>is first selected</w:t>
      </w:r>
      <w:r w:rsidR="00E4765A">
        <w:t xml:space="preserve"> as the accounts package</w:t>
      </w:r>
      <w:r>
        <w:t>.</w:t>
      </w:r>
      <w:r w:rsidR="00FA6705">
        <w:t xml:space="preserve"> However </w:t>
      </w:r>
      <w:r w:rsidR="00D64914">
        <w:t>additional rows can be manually added</w:t>
      </w:r>
      <w:r w:rsidR="00BF03A4">
        <w:t xml:space="preserve"> for </w:t>
      </w:r>
      <w:r w:rsidR="008429E8">
        <w:t xml:space="preserve">the </w:t>
      </w:r>
      <w:r w:rsidR="00BF03A4">
        <w:t>account names</w:t>
      </w:r>
      <w:r w:rsidR="008429E8">
        <w:t xml:space="preserve"> that</w:t>
      </w:r>
      <w:r w:rsidR="009F649E">
        <w:t xml:space="preserve"> support </w:t>
      </w:r>
      <w:r w:rsidR="004478B3">
        <w:t>multiple mapped accoun</w:t>
      </w:r>
      <w:r w:rsidR="00D82851">
        <w:t xml:space="preserve">ts to be configured for </w:t>
      </w:r>
      <w:r w:rsidR="00D109B9">
        <w:t>different variables</w:t>
      </w:r>
      <w:r w:rsidR="00BF03A4">
        <w:t xml:space="preserve">. </w:t>
      </w:r>
      <w:r w:rsidR="00E573AB">
        <w:t xml:space="preserve">This is explained </w:t>
      </w:r>
      <w:r w:rsidR="00714FB9">
        <w:t xml:space="preserve">further </w:t>
      </w:r>
      <w:r w:rsidR="00E573AB">
        <w:t>in the points below.</w:t>
      </w:r>
    </w:p>
    <w:p w14:paraId="25B7AD7A" w14:textId="1FF86DCC" w:rsidR="00287B39" w:rsidRPr="00134EAB" w:rsidRDefault="00287B39" w:rsidP="1D8D33B6">
      <w:pPr>
        <w:pStyle w:val="ListParagraph"/>
        <w:ind w:left="360"/>
        <w:rPr>
          <w:sz w:val="18"/>
          <w:szCs w:val="18"/>
        </w:rPr>
      </w:pPr>
      <w:r w:rsidRPr="1D8D33B6">
        <w:rPr>
          <w:b/>
          <w:bCs/>
          <w:sz w:val="18"/>
          <w:szCs w:val="18"/>
        </w:rPr>
        <w:t>NOTE:</w:t>
      </w:r>
      <w:r w:rsidRPr="1D8D33B6">
        <w:rPr>
          <w:sz w:val="18"/>
          <w:szCs w:val="18"/>
        </w:rPr>
        <w:t xml:space="preserve">  The ability to add new rows is dependent on the </w:t>
      </w:r>
      <w:r w:rsidRPr="1D8D33B6">
        <w:rPr>
          <w:b/>
          <w:bCs/>
          <w:sz w:val="18"/>
          <w:szCs w:val="18"/>
        </w:rPr>
        <w:t>Reference Data</w:t>
      </w:r>
      <w:r w:rsidRPr="1D8D33B6">
        <w:rPr>
          <w:sz w:val="18"/>
          <w:szCs w:val="18"/>
        </w:rPr>
        <w:t xml:space="preserve"> security profile setting being ticked</w:t>
      </w:r>
      <w:r w:rsidR="0041619A" w:rsidRPr="1D8D33B6">
        <w:rPr>
          <w:sz w:val="18"/>
          <w:szCs w:val="18"/>
        </w:rPr>
        <w:t xml:space="preserve"> (in the </w:t>
      </w:r>
      <w:r w:rsidR="0041619A" w:rsidRPr="00CB4745">
        <w:rPr>
          <w:b/>
          <w:bCs/>
          <w:sz w:val="18"/>
          <w:szCs w:val="18"/>
        </w:rPr>
        <w:t>Access/Updates</w:t>
      </w:r>
      <w:r w:rsidR="0041619A" w:rsidRPr="1D8D33B6">
        <w:rPr>
          <w:sz w:val="18"/>
          <w:szCs w:val="18"/>
        </w:rPr>
        <w:t xml:space="preserve"> tab &gt; </w:t>
      </w:r>
      <w:r w:rsidR="0041619A" w:rsidRPr="00CB4745">
        <w:rPr>
          <w:b/>
          <w:bCs/>
          <w:sz w:val="18"/>
          <w:szCs w:val="18"/>
        </w:rPr>
        <w:t>Data</w:t>
      </w:r>
      <w:r w:rsidR="0041619A" w:rsidRPr="1D8D33B6">
        <w:rPr>
          <w:sz w:val="18"/>
          <w:szCs w:val="18"/>
        </w:rPr>
        <w:t xml:space="preserve"> section).</w:t>
      </w:r>
    </w:p>
    <w:p w14:paraId="6A4277C2" w14:textId="77777777" w:rsidR="00134EAB" w:rsidRDefault="00134EAB" w:rsidP="00287B39">
      <w:pPr>
        <w:pStyle w:val="ListParagraph"/>
        <w:ind w:left="360"/>
        <w:rPr>
          <w:bCs/>
        </w:rPr>
      </w:pPr>
    </w:p>
    <w:p w14:paraId="7212A9E7" w14:textId="24C6C9EE" w:rsidR="00DA2934" w:rsidRPr="00474E48" w:rsidRDefault="00FF0C46" w:rsidP="00F658FD">
      <w:pPr>
        <w:pStyle w:val="ListParagraph"/>
        <w:numPr>
          <w:ilvl w:val="0"/>
          <w:numId w:val="9"/>
        </w:numPr>
        <w:rPr>
          <w:bCs/>
          <w:i/>
          <w:iCs/>
        </w:rPr>
      </w:pPr>
      <w:r>
        <w:rPr>
          <w:bCs/>
        </w:rPr>
        <w:t xml:space="preserve">Each row contains </w:t>
      </w:r>
      <w:r w:rsidR="003E1B8B" w:rsidRPr="00060E2F">
        <w:rPr>
          <w:b/>
        </w:rPr>
        <w:t>Additional 1</w:t>
      </w:r>
      <w:r w:rsidR="003E1B8B" w:rsidRPr="002E7358">
        <w:rPr>
          <w:bCs/>
        </w:rPr>
        <w:t xml:space="preserve">, </w:t>
      </w:r>
      <w:r w:rsidR="003E1B8B" w:rsidRPr="00060E2F">
        <w:rPr>
          <w:b/>
        </w:rPr>
        <w:t>Additional 2</w:t>
      </w:r>
      <w:r w:rsidR="003E1B8B" w:rsidRPr="002E7358">
        <w:rPr>
          <w:bCs/>
        </w:rPr>
        <w:t xml:space="preserve"> &amp; </w:t>
      </w:r>
      <w:r w:rsidR="003E1B8B" w:rsidRPr="00060E2F">
        <w:rPr>
          <w:b/>
        </w:rPr>
        <w:t>Additional 3</w:t>
      </w:r>
      <w:r w:rsidR="003E1B8B" w:rsidRPr="002E7358">
        <w:rPr>
          <w:bCs/>
        </w:rPr>
        <w:t xml:space="preserve"> </w:t>
      </w:r>
      <w:r w:rsidR="00236791">
        <w:rPr>
          <w:bCs/>
        </w:rPr>
        <w:t>columns/</w:t>
      </w:r>
      <w:r w:rsidR="003E1B8B" w:rsidRPr="002E7358">
        <w:rPr>
          <w:bCs/>
        </w:rPr>
        <w:t>fields</w:t>
      </w:r>
      <w:r w:rsidR="00E13193">
        <w:rPr>
          <w:bCs/>
        </w:rPr>
        <w:t>.</w:t>
      </w:r>
      <w:r w:rsidR="00DA2934">
        <w:rPr>
          <w:bCs/>
        </w:rPr>
        <w:t xml:space="preserve"> These </w:t>
      </w:r>
      <w:r w:rsidR="00B462A4">
        <w:rPr>
          <w:bCs/>
        </w:rPr>
        <w:t xml:space="preserve">can be </w:t>
      </w:r>
      <w:r w:rsidR="00DA2934">
        <w:rPr>
          <w:bCs/>
        </w:rPr>
        <w:t>used to configure the variables.</w:t>
      </w:r>
      <w:r w:rsidR="00955B71">
        <w:rPr>
          <w:bCs/>
        </w:rPr>
        <w:t xml:space="preserve"> An example of a variable is the customer currency for a </w:t>
      </w:r>
      <w:r w:rsidR="00CD0848">
        <w:rPr>
          <w:bCs/>
        </w:rPr>
        <w:t xml:space="preserve">cash </w:t>
      </w:r>
      <w:r w:rsidR="008D7C00">
        <w:rPr>
          <w:bCs/>
        </w:rPr>
        <w:t xml:space="preserve">customer </w:t>
      </w:r>
      <w:r w:rsidR="00955B71">
        <w:rPr>
          <w:bCs/>
        </w:rPr>
        <w:t>receipt.</w:t>
      </w:r>
      <w:r w:rsidR="008D7C00">
        <w:rPr>
          <w:bCs/>
        </w:rPr>
        <w:t xml:space="preserve"> Or the folder branch </w:t>
      </w:r>
      <w:r w:rsidR="00CD0848">
        <w:rPr>
          <w:bCs/>
        </w:rPr>
        <w:t xml:space="preserve">code </w:t>
      </w:r>
      <w:r w:rsidR="008D7C00">
        <w:rPr>
          <w:bCs/>
        </w:rPr>
        <w:t>for a vendor payment.</w:t>
      </w:r>
    </w:p>
    <w:p w14:paraId="457C1DDD" w14:textId="77777777" w:rsidR="00474E48" w:rsidRDefault="00474E48" w:rsidP="00474E48">
      <w:pPr>
        <w:pStyle w:val="ListParagraph"/>
        <w:ind w:left="360"/>
        <w:rPr>
          <w:bCs/>
        </w:rPr>
      </w:pPr>
    </w:p>
    <w:p w14:paraId="39BDD4E2" w14:textId="37C44338" w:rsidR="00485674" w:rsidRPr="008134F0" w:rsidRDefault="00CC45A4" w:rsidP="00F658FD">
      <w:pPr>
        <w:pStyle w:val="ListParagraph"/>
        <w:numPr>
          <w:ilvl w:val="0"/>
          <w:numId w:val="9"/>
        </w:numPr>
        <w:rPr>
          <w:bCs/>
          <w:i/>
          <w:iCs/>
        </w:rPr>
      </w:pPr>
      <w:r>
        <w:rPr>
          <w:bCs/>
        </w:rPr>
        <w:t xml:space="preserve">Which of the </w:t>
      </w:r>
      <w:r w:rsidRPr="00CC45A4">
        <w:rPr>
          <w:b/>
        </w:rPr>
        <w:t>Additional 1/2/3</w:t>
      </w:r>
      <w:r>
        <w:rPr>
          <w:bCs/>
        </w:rPr>
        <w:t xml:space="preserve"> fields is enabled/disabled will d</w:t>
      </w:r>
      <w:r w:rsidR="00485674">
        <w:rPr>
          <w:bCs/>
        </w:rPr>
        <w:t>epend on the account name</w:t>
      </w:r>
      <w:r w:rsidR="000F6393">
        <w:rPr>
          <w:bCs/>
        </w:rPr>
        <w:t xml:space="preserve"> – some account names have all </w:t>
      </w:r>
      <w:r w:rsidR="00BC3010">
        <w:rPr>
          <w:bCs/>
        </w:rPr>
        <w:t>three fields disabled, some all enabled, &amp; some a mixture.</w:t>
      </w:r>
    </w:p>
    <w:p w14:paraId="05049B6C" w14:textId="77777777" w:rsidR="00E71EEB" w:rsidRDefault="00E71EEB" w:rsidP="00E71EEB">
      <w:pPr>
        <w:pStyle w:val="ListParagraph"/>
        <w:ind w:left="360"/>
        <w:rPr>
          <w:bCs/>
        </w:rPr>
      </w:pPr>
    </w:p>
    <w:p w14:paraId="30983431" w14:textId="13C928B3" w:rsidR="00CB4086" w:rsidRDefault="00CB4086" w:rsidP="00F658FD">
      <w:pPr>
        <w:pStyle w:val="ListParagraph"/>
        <w:numPr>
          <w:ilvl w:val="0"/>
          <w:numId w:val="9"/>
        </w:numPr>
      </w:pPr>
      <w:r>
        <w:t xml:space="preserve">Additional rows can be added for the account names that </w:t>
      </w:r>
      <w:r w:rsidR="007771A2">
        <w:t>allow at</w:t>
      </w:r>
      <w:r w:rsidR="59E620BF">
        <w:t xml:space="preserve"> </w:t>
      </w:r>
      <w:r w:rsidR="007771A2">
        <w:t xml:space="preserve">least one variable, which in turn means that </w:t>
      </w:r>
      <w:r w:rsidR="00AF3AEA">
        <w:t>at</w:t>
      </w:r>
      <w:r w:rsidR="252EB856">
        <w:t xml:space="preserve"> </w:t>
      </w:r>
      <w:r w:rsidR="00AF3AEA">
        <w:t xml:space="preserve">least one of the </w:t>
      </w:r>
      <w:r w:rsidR="00AF3AEA" w:rsidRPr="1D8D33B6">
        <w:rPr>
          <w:b/>
          <w:bCs/>
        </w:rPr>
        <w:t>Additional 1/2/3</w:t>
      </w:r>
      <w:r w:rsidR="00AF3AEA">
        <w:t xml:space="preserve"> fields will be enabled.</w:t>
      </w:r>
    </w:p>
    <w:p w14:paraId="3CB74856" w14:textId="48F497D7" w:rsidR="00E71EEB" w:rsidRDefault="00E71EEB" w:rsidP="00E71EEB">
      <w:pPr>
        <w:pStyle w:val="ListParagraph"/>
        <w:ind w:left="360"/>
        <w:rPr>
          <w:bCs/>
        </w:rPr>
      </w:pPr>
    </w:p>
    <w:p w14:paraId="4E18DF6C" w14:textId="6CB287BD" w:rsidR="002467CB" w:rsidRPr="00474E48" w:rsidRDefault="002467CB" w:rsidP="002467CB">
      <w:pPr>
        <w:pStyle w:val="ListParagraph"/>
        <w:numPr>
          <w:ilvl w:val="0"/>
          <w:numId w:val="9"/>
        </w:numPr>
        <w:rPr>
          <w:bCs/>
        </w:rPr>
      </w:pPr>
      <w:r>
        <w:rPr>
          <w:bCs/>
        </w:rPr>
        <w:t xml:space="preserve">The </w:t>
      </w:r>
      <w:r w:rsidRPr="00AE5391">
        <w:rPr>
          <w:b/>
        </w:rPr>
        <w:t>Additional 1</w:t>
      </w:r>
      <w:r>
        <w:rPr>
          <w:bCs/>
        </w:rPr>
        <w:t xml:space="preserve"> &amp; </w:t>
      </w:r>
      <w:r w:rsidRPr="00AE5391">
        <w:rPr>
          <w:b/>
        </w:rPr>
        <w:t>Additional 2</w:t>
      </w:r>
      <w:r>
        <w:rPr>
          <w:bCs/>
        </w:rPr>
        <w:t xml:space="preserve"> dropdowns contain lists of codes (</w:t>
      </w:r>
      <w:proofErr w:type="gramStart"/>
      <w:r>
        <w:rPr>
          <w:bCs/>
        </w:rPr>
        <w:t>e.g.</w:t>
      </w:r>
      <w:proofErr w:type="gramEnd"/>
      <w:r>
        <w:rPr>
          <w:bCs/>
        </w:rPr>
        <w:t xml:space="preserve"> card codes, payment reason codes, currency codes). All codes – active &amp; deleted – will be included in the list as financial data relating to deleted codes still needs to be included in the export files.</w:t>
      </w:r>
    </w:p>
    <w:p w14:paraId="15147D55" w14:textId="77777777" w:rsidR="002467CB" w:rsidRDefault="002467CB" w:rsidP="00E71EEB">
      <w:pPr>
        <w:pStyle w:val="ListParagraph"/>
        <w:ind w:left="360"/>
        <w:rPr>
          <w:bCs/>
        </w:rPr>
      </w:pPr>
    </w:p>
    <w:p w14:paraId="0278DF05" w14:textId="1CCB4232" w:rsidR="0054099F" w:rsidRDefault="0054099F" w:rsidP="00F658FD">
      <w:pPr>
        <w:pStyle w:val="ListParagraph"/>
        <w:numPr>
          <w:ilvl w:val="0"/>
          <w:numId w:val="9"/>
        </w:numPr>
        <w:rPr>
          <w:bCs/>
        </w:rPr>
      </w:pPr>
      <w:r w:rsidRPr="0054099F">
        <w:rPr>
          <w:bCs/>
        </w:rPr>
        <w:t xml:space="preserve">The table </w:t>
      </w:r>
      <w:r>
        <w:rPr>
          <w:bCs/>
        </w:rPr>
        <w:t xml:space="preserve">below </w:t>
      </w:r>
      <w:r w:rsidR="00F50FC4">
        <w:rPr>
          <w:bCs/>
        </w:rPr>
        <w:t>contains the following information:</w:t>
      </w:r>
    </w:p>
    <w:p w14:paraId="477EE77D" w14:textId="77777777" w:rsidR="00AE2FE0" w:rsidRDefault="00AE2FE0" w:rsidP="00AE2FE0">
      <w:pPr>
        <w:pStyle w:val="ListParagraph"/>
        <w:numPr>
          <w:ilvl w:val="1"/>
          <w:numId w:val="9"/>
        </w:numPr>
        <w:rPr>
          <w:bCs/>
        </w:rPr>
      </w:pPr>
      <w:r>
        <w:rPr>
          <w:bCs/>
        </w:rPr>
        <w:t xml:space="preserve">Which account names allow multiple </w:t>
      </w:r>
      <w:proofErr w:type="gramStart"/>
      <w:r>
        <w:rPr>
          <w:bCs/>
        </w:rPr>
        <w:t>rows</w:t>
      </w:r>
      <w:proofErr w:type="gramEnd"/>
    </w:p>
    <w:p w14:paraId="2BC8FC18" w14:textId="77777777" w:rsidR="00AE2FE0" w:rsidRDefault="00AE2FE0" w:rsidP="00AE2FE0">
      <w:pPr>
        <w:pStyle w:val="ListParagraph"/>
        <w:numPr>
          <w:ilvl w:val="1"/>
          <w:numId w:val="9"/>
        </w:numPr>
        <w:rPr>
          <w:bCs/>
        </w:rPr>
      </w:pPr>
      <w:r>
        <w:rPr>
          <w:bCs/>
        </w:rPr>
        <w:t xml:space="preserve">Which of the </w:t>
      </w:r>
      <w:r w:rsidRPr="00FF12A5">
        <w:rPr>
          <w:b/>
        </w:rPr>
        <w:t>Additional 1/2/3</w:t>
      </w:r>
      <w:r>
        <w:rPr>
          <w:bCs/>
        </w:rPr>
        <w:t xml:space="preserve"> fields will be enabled/disabled for each account name</w:t>
      </w:r>
    </w:p>
    <w:p w14:paraId="0231F20A" w14:textId="0723F5AE" w:rsidR="00023E3B" w:rsidRDefault="00FF12A5" w:rsidP="00F658FD">
      <w:pPr>
        <w:pStyle w:val="ListParagraph"/>
        <w:numPr>
          <w:ilvl w:val="1"/>
          <w:numId w:val="9"/>
        </w:numPr>
        <w:rPr>
          <w:bCs/>
        </w:rPr>
      </w:pPr>
      <w:r>
        <w:rPr>
          <w:bCs/>
        </w:rPr>
        <w:t>The variables available for each account name</w:t>
      </w:r>
    </w:p>
    <w:p w14:paraId="673976CB" w14:textId="083D0E4A" w:rsidR="001D0F3A" w:rsidRPr="00E71EEB" w:rsidRDefault="00AE0045" w:rsidP="00F658FD">
      <w:pPr>
        <w:pStyle w:val="ListParagraph"/>
        <w:numPr>
          <w:ilvl w:val="1"/>
          <w:numId w:val="9"/>
        </w:numPr>
        <w:rPr>
          <w:bCs/>
        </w:rPr>
      </w:pPr>
      <w:r>
        <w:rPr>
          <w:bCs/>
        </w:rPr>
        <w:t xml:space="preserve">Any </w:t>
      </w:r>
      <w:r w:rsidR="00FA228D" w:rsidRPr="00095224">
        <w:rPr>
          <w:b/>
          <w:color w:val="00B050"/>
        </w:rPr>
        <w:t>mandatory</w:t>
      </w:r>
      <w:r w:rsidR="00FA228D">
        <w:rPr>
          <w:bCs/>
        </w:rPr>
        <w:t xml:space="preserve"> </w:t>
      </w:r>
      <w:r w:rsidR="0041368F">
        <w:rPr>
          <w:bCs/>
        </w:rPr>
        <w:t>variables</w:t>
      </w:r>
    </w:p>
    <w:tbl>
      <w:tblPr>
        <w:tblStyle w:val="TableGrid"/>
        <w:tblW w:w="0" w:type="auto"/>
        <w:tblInd w:w="-5" w:type="dxa"/>
        <w:tblLook w:val="04A0" w:firstRow="1" w:lastRow="0" w:firstColumn="1" w:lastColumn="0" w:noHBand="0" w:noVBand="1"/>
      </w:tblPr>
      <w:tblGrid>
        <w:gridCol w:w="2127"/>
        <w:gridCol w:w="1417"/>
        <w:gridCol w:w="1985"/>
        <w:gridCol w:w="1984"/>
        <w:gridCol w:w="2262"/>
      </w:tblGrid>
      <w:tr w:rsidR="002E4005" w:rsidRPr="000F474E" w14:paraId="7211F101" w14:textId="77777777" w:rsidTr="00A3404C">
        <w:tc>
          <w:tcPr>
            <w:tcW w:w="2127" w:type="dxa"/>
            <w:shd w:val="clear" w:color="auto" w:fill="008080"/>
          </w:tcPr>
          <w:p w14:paraId="47E10C39" w14:textId="0B9C97F0" w:rsidR="002E4005" w:rsidRPr="000F474E" w:rsidRDefault="002E4005" w:rsidP="00C55F13">
            <w:pPr>
              <w:spacing w:before="60" w:after="40"/>
              <w:ind w:left="0"/>
              <w:rPr>
                <w:b/>
                <w:color w:val="FFFFFF" w:themeColor="background1"/>
              </w:rPr>
            </w:pPr>
            <w:r>
              <w:rPr>
                <w:b/>
                <w:color w:val="FFFFFF" w:themeColor="background1"/>
              </w:rPr>
              <w:t>Dolphin Account Name</w:t>
            </w:r>
          </w:p>
        </w:tc>
        <w:tc>
          <w:tcPr>
            <w:tcW w:w="1417" w:type="dxa"/>
            <w:shd w:val="clear" w:color="auto" w:fill="008080"/>
          </w:tcPr>
          <w:p w14:paraId="17398296" w14:textId="52388775" w:rsidR="002E4005" w:rsidRDefault="002E4005" w:rsidP="00C55F13">
            <w:pPr>
              <w:spacing w:before="60" w:after="40"/>
              <w:ind w:left="0"/>
              <w:rPr>
                <w:b/>
                <w:color w:val="FFFFFF" w:themeColor="background1"/>
              </w:rPr>
            </w:pPr>
            <w:r>
              <w:rPr>
                <w:b/>
                <w:color w:val="FFFFFF" w:themeColor="background1"/>
              </w:rPr>
              <w:t>Multiple rows allowed?</w:t>
            </w:r>
          </w:p>
        </w:tc>
        <w:tc>
          <w:tcPr>
            <w:tcW w:w="1985" w:type="dxa"/>
            <w:shd w:val="clear" w:color="auto" w:fill="008080"/>
          </w:tcPr>
          <w:p w14:paraId="1F9ECD5C" w14:textId="48CB1045" w:rsidR="002E4005" w:rsidRPr="000F474E" w:rsidRDefault="002E4005" w:rsidP="00C55F13">
            <w:pPr>
              <w:spacing w:before="60" w:after="40"/>
              <w:ind w:left="0"/>
              <w:rPr>
                <w:b/>
                <w:color w:val="FFFFFF" w:themeColor="background1"/>
              </w:rPr>
            </w:pPr>
            <w:r>
              <w:rPr>
                <w:b/>
                <w:color w:val="FFFFFF" w:themeColor="background1"/>
              </w:rPr>
              <w:t xml:space="preserve">Additional 1 </w:t>
            </w:r>
          </w:p>
        </w:tc>
        <w:tc>
          <w:tcPr>
            <w:tcW w:w="1984" w:type="dxa"/>
            <w:shd w:val="clear" w:color="auto" w:fill="008080"/>
          </w:tcPr>
          <w:p w14:paraId="2A39166B" w14:textId="441C2E1A" w:rsidR="002E4005" w:rsidRPr="000F474E" w:rsidRDefault="002E4005" w:rsidP="00C55F13">
            <w:pPr>
              <w:spacing w:before="60" w:after="40"/>
              <w:ind w:left="0"/>
              <w:rPr>
                <w:b/>
                <w:color w:val="FFFFFF" w:themeColor="background1"/>
              </w:rPr>
            </w:pPr>
            <w:r>
              <w:rPr>
                <w:b/>
                <w:color w:val="FFFFFF" w:themeColor="background1"/>
              </w:rPr>
              <w:t>Additional 2</w:t>
            </w:r>
          </w:p>
        </w:tc>
        <w:tc>
          <w:tcPr>
            <w:tcW w:w="2262" w:type="dxa"/>
            <w:shd w:val="clear" w:color="auto" w:fill="008080"/>
          </w:tcPr>
          <w:p w14:paraId="6B1DD219" w14:textId="05F68AB2" w:rsidR="002E4005" w:rsidRPr="000F474E" w:rsidRDefault="002E4005" w:rsidP="00C55F13">
            <w:pPr>
              <w:spacing w:before="60" w:after="40"/>
              <w:ind w:left="0"/>
              <w:rPr>
                <w:b/>
                <w:color w:val="FFFFFF" w:themeColor="background1"/>
              </w:rPr>
            </w:pPr>
            <w:r>
              <w:rPr>
                <w:b/>
                <w:color w:val="FFFFFF" w:themeColor="background1"/>
              </w:rPr>
              <w:t>Additional 3</w:t>
            </w:r>
          </w:p>
        </w:tc>
      </w:tr>
      <w:tr w:rsidR="00DD0100" w:rsidRPr="005B76BA" w14:paraId="3BE151FA" w14:textId="77777777" w:rsidTr="00A3404C">
        <w:tc>
          <w:tcPr>
            <w:tcW w:w="2127" w:type="dxa"/>
          </w:tcPr>
          <w:p w14:paraId="5FA51510" w14:textId="5D858E21" w:rsidR="00DD0100" w:rsidRDefault="00DD0100" w:rsidP="00C55F13">
            <w:pPr>
              <w:pStyle w:val="Table"/>
              <w:spacing w:before="0" w:after="0"/>
              <w:rPr>
                <w:b/>
                <w:sz w:val="18"/>
                <w:szCs w:val="18"/>
              </w:rPr>
            </w:pPr>
            <w:r>
              <w:rPr>
                <w:b/>
                <w:sz w:val="18"/>
                <w:szCs w:val="18"/>
              </w:rPr>
              <w:t>Bank for Customer Payments</w:t>
            </w:r>
            <w:r w:rsidR="006C0A8A">
              <w:rPr>
                <w:b/>
                <w:sz w:val="18"/>
                <w:szCs w:val="18"/>
              </w:rPr>
              <w:t xml:space="preserve"> - Adjustment</w:t>
            </w:r>
          </w:p>
        </w:tc>
        <w:tc>
          <w:tcPr>
            <w:tcW w:w="1417" w:type="dxa"/>
          </w:tcPr>
          <w:p w14:paraId="5B25E61F" w14:textId="28E9CEB7" w:rsidR="00DD0100" w:rsidRDefault="00AB04D0" w:rsidP="00C55F13">
            <w:pPr>
              <w:pStyle w:val="Table"/>
              <w:spacing w:before="0" w:after="0"/>
              <w:rPr>
                <w:sz w:val="18"/>
                <w:szCs w:val="18"/>
              </w:rPr>
            </w:pPr>
            <w:r>
              <w:rPr>
                <w:sz w:val="18"/>
                <w:szCs w:val="18"/>
              </w:rPr>
              <w:t>Yes</w:t>
            </w:r>
          </w:p>
        </w:tc>
        <w:tc>
          <w:tcPr>
            <w:tcW w:w="1985" w:type="dxa"/>
          </w:tcPr>
          <w:p w14:paraId="57FA0EE6" w14:textId="1D670833" w:rsidR="00A82937" w:rsidRDefault="002859B3" w:rsidP="00C55F13">
            <w:pPr>
              <w:pStyle w:val="Table"/>
              <w:spacing w:before="0" w:after="0"/>
              <w:rPr>
                <w:sz w:val="18"/>
                <w:szCs w:val="18"/>
              </w:rPr>
            </w:pPr>
            <w:bookmarkStart w:id="10" w:name="_Hlk50475658"/>
            <w:r>
              <w:rPr>
                <w:sz w:val="18"/>
                <w:szCs w:val="18"/>
              </w:rPr>
              <w:t>Adjustment receipt/refund reason code</w:t>
            </w:r>
            <w:bookmarkEnd w:id="10"/>
          </w:p>
        </w:tc>
        <w:tc>
          <w:tcPr>
            <w:tcW w:w="1984" w:type="dxa"/>
          </w:tcPr>
          <w:p w14:paraId="2F1A6D04" w14:textId="4F285BEA" w:rsidR="00246FB4" w:rsidRDefault="0051694B" w:rsidP="00C55F13">
            <w:pPr>
              <w:pStyle w:val="Table"/>
              <w:spacing w:before="0" w:after="0"/>
              <w:rPr>
                <w:sz w:val="18"/>
                <w:szCs w:val="18"/>
              </w:rPr>
            </w:pPr>
            <w:bookmarkStart w:id="11" w:name="_Hlk50475665"/>
            <w:r>
              <w:rPr>
                <w:sz w:val="18"/>
                <w:szCs w:val="18"/>
              </w:rPr>
              <w:t>Transaction c</w:t>
            </w:r>
            <w:r w:rsidR="00591C13">
              <w:rPr>
                <w:sz w:val="18"/>
                <w:szCs w:val="18"/>
              </w:rPr>
              <w:t xml:space="preserve">ustomer </w:t>
            </w:r>
            <w:r w:rsidR="00887103">
              <w:rPr>
                <w:sz w:val="18"/>
                <w:szCs w:val="18"/>
              </w:rPr>
              <w:t xml:space="preserve">currency </w:t>
            </w:r>
            <w:r w:rsidR="004E5A27">
              <w:rPr>
                <w:sz w:val="18"/>
                <w:szCs w:val="18"/>
              </w:rPr>
              <w:t xml:space="preserve">code </w:t>
            </w:r>
            <w:bookmarkEnd w:id="11"/>
          </w:p>
        </w:tc>
        <w:tc>
          <w:tcPr>
            <w:tcW w:w="2262" w:type="dxa"/>
          </w:tcPr>
          <w:p w14:paraId="23D4F5AA" w14:textId="137C117D" w:rsidR="00246FB4" w:rsidRDefault="005D070C" w:rsidP="00C55F13">
            <w:pPr>
              <w:pStyle w:val="Table"/>
              <w:spacing w:before="0" w:after="0"/>
              <w:rPr>
                <w:sz w:val="18"/>
                <w:szCs w:val="18"/>
              </w:rPr>
            </w:pPr>
            <w:r>
              <w:rPr>
                <w:sz w:val="18"/>
                <w:szCs w:val="18"/>
              </w:rPr>
              <w:t>Banking branch code</w:t>
            </w:r>
          </w:p>
        </w:tc>
      </w:tr>
      <w:tr w:rsidR="00DD0100" w:rsidRPr="005B76BA" w14:paraId="51073C96" w14:textId="77777777" w:rsidTr="00A3404C">
        <w:tc>
          <w:tcPr>
            <w:tcW w:w="2127" w:type="dxa"/>
          </w:tcPr>
          <w:p w14:paraId="13920169" w14:textId="56A1347D" w:rsidR="00DD0100" w:rsidRDefault="006C0A8A" w:rsidP="00C55F13">
            <w:pPr>
              <w:pStyle w:val="Table"/>
              <w:spacing w:before="0" w:after="0"/>
              <w:rPr>
                <w:b/>
                <w:sz w:val="18"/>
                <w:szCs w:val="18"/>
              </w:rPr>
            </w:pPr>
            <w:r>
              <w:rPr>
                <w:b/>
                <w:sz w:val="18"/>
                <w:szCs w:val="18"/>
              </w:rPr>
              <w:t xml:space="preserve">Bank for Customer Payments </w:t>
            </w:r>
            <w:r w:rsidR="00A30C70">
              <w:rPr>
                <w:b/>
                <w:sz w:val="18"/>
                <w:szCs w:val="18"/>
              </w:rPr>
              <w:t>–</w:t>
            </w:r>
            <w:r>
              <w:rPr>
                <w:b/>
                <w:sz w:val="18"/>
                <w:szCs w:val="18"/>
              </w:rPr>
              <w:t xml:space="preserve"> </w:t>
            </w:r>
            <w:r w:rsidR="00A30C70">
              <w:rPr>
                <w:b/>
                <w:sz w:val="18"/>
                <w:szCs w:val="18"/>
              </w:rPr>
              <w:t>Bank Draft</w:t>
            </w:r>
          </w:p>
        </w:tc>
        <w:tc>
          <w:tcPr>
            <w:tcW w:w="1417" w:type="dxa"/>
          </w:tcPr>
          <w:p w14:paraId="634CC247" w14:textId="457B96D6" w:rsidR="00DD0100" w:rsidRDefault="00AB04D0" w:rsidP="00C55F13">
            <w:pPr>
              <w:pStyle w:val="Table"/>
              <w:spacing w:before="0" w:after="0"/>
              <w:rPr>
                <w:sz w:val="18"/>
                <w:szCs w:val="18"/>
              </w:rPr>
            </w:pPr>
            <w:r>
              <w:rPr>
                <w:sz w:val="18"/>
                <w:szCs w:val="18"/>
              </w:rPr>
              <w:t>Yes</w:t>
            </w:r>
          </w:p>
        </w:tc>
        <w:tc>
          <w:tcPr>
            <w:tcW w:w="1985" w:type="dxa"/>
          </w:tcPr>
          <w:p w14:paraId="12C61349" w14:textId="47AC1089" w:rsidR="00DD0100" w:rsidRPr="00660F6C" w:rsidRDefault="00D46C24" w:rsidP="00C55F13">
            <w:pPr>
              <w:pStyle w:val="Table"/>
              <w:spacing w:before="0" w:after="0"/>
              <w:rPr>
                <w:i/>
                <w:iCs/>
                <w:sz w:val="18"/>
                <w:szCs w:val="18"/>
              </w:rPr>
            </w:pPr>
            <w:r w:rsidRPr="00660F6C">
              <w:rPr>
                <w:i/>
                <w:iCs/>
                <w:sz w:val="18"/>
                <w:szCs w:val="18"/>
              </w:rPr>
              <w:t xml:space="preserve">N/A </w:t>
            </w:r>
            <w:r w:rsidR="00660F6C" w:rsidRPr="00660F6C">
              <w:rPr>
                <w:i/>
                <w:iCs/>
                <w:sz w:val="18"/>
                <w:szCs w:val="18"/>
              </w:rPr>
              <w:t>–</w:t>
            </w:r>
            <w:r w:rsidRPr="00660F6C">
              <w:rPr>
                <w:i/>
                <w:iCs/>
                <w:sz w:val="18"/>
                <w:szCs w:val="18"/>
              </w:rPr>
              <w:t xml:space="preserve"> </w:t>
            </w:r>
            <w:r w:rsidR="00660F6C" w:rsidRPr="00660F6C">
              <w:rPr>
                <w:i/>
                <w:iCs/>
                <w:sz w:val="18"/>
                <w:szCs w:val="18"/>
              </w:rPr>
              <w:t>field disabled</w:t>
            </w:r>
          </w:p>
        </w:tc>
        <w:tc>
          <w:tcPr>
            <w:tcW w:w="1984" w:type="dxa"/>
          </w:tcPr>
          <w:p w14:paraId="53DE83CD" w14:textId="68C1BEC2" w:rsidR="00DD0100" w:rsidRDefault="0051694B" w:rsidP="00C55F13">
            <w:pPr>
              <w:pStyle w:val="Table"/>
              <w:spacing w:before="0" w:after="0"/>
              <w:rPr>
                <w:sz w:val="18"/>
                <w:szCs w:val="18"/>
              </w:rPr>
            </w:pPr>
            <w:r>
              <w:rPr>
                <w:sz w:val="18"/>
                <w:szCs w:val="18"/>
              </w:rPr>
              <w:t>Transaction customer currency code</w:t>
            </w:r>
          </w:p>
        </w:tc>
        <w:tc>
          <w:tcPr>
            <w:tcW w:w="2262" w:type="dxa"/>
          </w:tcPr>
          <w:p w14:paraId="1A7336BA" w14:textId="7A1FA7E3" w:rsidR="00DD0100" w:rsidRDefault="005D070C" w:rsidP="00C55F13">
            <w:pPr>
              <w:pStyle w:val="Table"/>
              <w:spacing w:before="0" w:after="0"/>
              <w:rPr>
                <w:sz w:val="18"/>
                <w:szCs w:val="18"/>
              </w:rPr>
            </w:pPr>
            <w:r>
              <w:rPr>
                <w:sz w:val="18"/>
                <w:szCs w:val="18"/>
              </w:rPr>
              <w:t>Banking branch code</w:t>
            </w:r>
          </w:p>
        </w:tc>
      </w:tr>
      <w:tr w:rsidR="00DD0100" w:rsidRPr="005B76BA" w14:paraId="29E50A5D" w14:textId="77777777" w:rsidTr="00A3404C">
        <w:tc>
          <w:tcPr>
            <w:tcW w:w="2127" w:type="dxa"/>
          </w:tcPr>
          <w:p w14:paraId="2C3D0F31" w14:textId="6A903E19" w:rsidR="00DD0100" w:rsidRDefault="00A30C70" w:rsidP="00C55F13">
            <w:pPr>
              <w:pStyle w:val="Table"/>
              <w:spacing w:before="0" w:after="0"/>
              <w:rPr>
                <w:b/>
                <w:sz w:val="18"/>
                <w:szCs w:val="18"/>
              </w:rPr>
            </w:pPr>
            <w:r>
              <w:rPr>
                <w:b/>
                <w:sz w:val="18"/>
                <w:szCs w:val="18"/>
              </w:rPr>
              <w:t xml:space="preserve">Bank for Customer Payments </w:t>
            </w:r>
            <w:r w:rsidR="006F4650">
              <w:rPr>
                <w:b/>
                <w:sz w:val="18"/>
                <w:szCs w:val="18"/>
              </w:rPr>
              <w:t>–</w:t>
            </w:r>
            <w:r>
              <w:rPr>
                <w:b/>
                <w:sz w:val="18"/>
                <w:szCs w:val="18"/>
              </w:rPr>
              <w:t xml:space="preserve"> Cash</w:t>
            </w:r>
          </w:p>
        </w:tc>
        <w:tc>
          <w:tcPr>
            <w:tcW w:w="1417" w:type="dxa"/>
          </w:tcPr>
          <w:p w14:paraId="3D7CA5D7" w14:textId="4E9FC8C9" w:rsidR="00DD0100" w:rsidRDefault="00AB04D0" w:rsidP="00C55F13">
            <w:pPr>
              <w:pStyle w:val="Table"/>
              <w:spacing w:before="0" w:after="0"/>
              <w:rPr>
                <w:sz w:val="18"/>
                <w:szCs w:val="18"/>
              </w:rPr>
            </w:pPr>
            <w:r>
              <w:rPr>
                <w:sz w:val="18"/>
                <w:szCs w:val="18"/>
              </w:rPr>
              <w:t>Yes</w:t>
            </w:r>
          </w:p>
        </w:tc>
        <w:tc>
          <w:tcPr>
            <w:tcW w:w="1985" w:type="dxa"/>
          </w:tcPr>
          <w:p w14:paraId="71F2F72E" w14:textId="5AA9037D" w:rsidR="00DD0100" w:rsidRDefault="00B8079E" w:rsidP="00C55F13">
            <w:pPr>
              <w:pStyle w:val="Table"/>
              <w:spacing w:before="0" w:after="0"/>
              <w:rPr>
                <w:sz w:val="18"/>
                <w:szCs w:val="18"/>
              </w:rPr>
            </w:pPr>
            <w:r w:rsidRPr="00660F6C">
              <w:rPr>
                <w:i/>
                <w:iCs/>
                <w:sz w:val="18"/>
                <w:szCs w:val="18"/>
              </w:rPr>
              <w:t>N/A – field disabled</w:t>
            </w:r>
          </w:p>
        </w:tc>
        <w:tc>
          <w:tcPr>
            <w:tcW w:w="1984" w:type="dxa"/>
          </w:tcPr>
          <w:p w14:paraId="110183E5" w14:textId="6BC01169" w:rsidR="00DD0100" w:rsidRDefault="0051694B" w:rsidP="00C55F13">
            <w:pPr>
              <w:pStyle w:val="Table"/>
              <w:spacing w:before="0" w:after="0"/>
              <w:rPr>
                <w:sz w:val="18"/>
                <w:szCs w:val="18"/>
              </w:rPr>
            </w:pPr>
            <w:r>
              <w:rPr>
                <w:sz w:val="18"/>
                <w:szCs w:val="18"/>
              </w:rPr>
              <w:t>Transaction customer currency code</w:t>
            </w:r>
          </w:p>
        </w:tc>
        <w:tc>
          <w:tcPr>
            <w:tcW w:w="2262" w:type="dxa"/>
          </w:tcPr>
          <w:p w14:paraId="022D9620" w14:textId="2B78B1EB" w:rsidR="00DD0100" w:rsidRDefault="005D070C" w:rsidP="00C55F13">
            <w:pPr>
              <w:pStyle w:val="Table"/>
              <w:spacing w:before="0" w:after="0"/>
              <w:rPr>
                <w:sz w:val="18"/>
                <w:szCs w:val="18"/>
              </w:rPr>
            </w:pPr>
            <w:r>
              <w:rPr>
                <w:sz w:val="18"/>
                <w:szCs w:val="18"/>
              </w:rPr>
              <w:t>Banking branch code</w:t>
            </w:r>
          </w:p>
        </w:tc>
      </w:tr>
      <w:tr w:rsidR="00DD0100" w:rsidRPr="005B76BA" w14:paraId="29C50A93" w14:textId="77777777" w:rsidTr="00A3404C">
        <w:tc>
          <w:tcPr>
            <w:tcW w:w="2127" w:type="dxa"/>
          </w:tcPr>
          <w:p w14:paraId="54BDC537" w14:textId="7891C1D3" w:rsidR="00DD0100" w:rsidRDefault="006F4650" w:rsidP="00C55F13">
            <w:pPr>
              <w:pStyle w:val="Table"/>
              <w:spacing w:before="0" w:after="0"/>
              <w:rPr>
                <w:b/>
                <w:sz w:val="18"/>
                <w:szCs w:val="18"/>
              </w:rPr>
            </w:pPr>
            <w:r>
              <w:rPr>
                <w:b/>
                <w:sz w:val="18"/>
                <w:szCs w:val="18"/>
              </w:rPr>
              <w:t>Bank for Customer Payments – Cheque</w:t>
            </w:r>
          </w:p>
        </w:tc>
        <w:tc>
          <w:tcPr>
            <w:tcW w:w="1417" w:type="dxa"/>
          </w:tcPr>
          <w:p w14:paraId="0F43B7BC" w14:textId="62E6B457" w:rsidR="00DD0100" w:rsidRDefault="00AB04D0" w:rsidP="00C55F13">
            <w:pPr>
              <w:pStyle w:val="Table"/>
              <w:spacing w:before="0" w:after="0"/>
              <w:rPr>
                <w:sz w:val="18"/>
                <w:szCs w:val="18"/>
              </w:rPr>
            </w:pPr>
            <w:r>
              <w:rPr>
                <w:sz w:val="18"/>
                <w:szCs w:val="18"/>
              </w:rPr>
              <w:t>Yes</w:t>
            </w:r>
          </w:p>
        </w:tc>
        <w:tc>
          <w:tcPr>
            <w:tcW w:w="1985" w:type="dxa"/>
          </w:tcPr>
          <w:p w14:paraId="33EC583A" w14:textId="2D92DC34" w:rsidR="00DD0100" w:rsidRDefault="002354C2" w:rsidP="00C55F13">
            <w:pPr>
              <w:pStyle w:val="Table"/>
              <w:spacing w:before="0" w:after="0"/>
              <w:rPr>
                <w:sz w:val="18"/>
                <w:szCs w:val="18"/>
              </w:rPr>
            </w:pPr>
            <w:r w:rsidRPr="00660F6C">
              <w:rPr>
                <w:i/>
                <w:iCs/>
                <w:sz w:val="18"/>
                <w:szCs w:val="18"/>
              </w:rPr>
              <w:t>N/A – field disabled</w:t>
            </w:r>
          </w:p>
        </w:tc>
        <w:tc>
          <w:tcPr>
            <w:tcW w:w="1984" w:type="dxa"/>
          </w:tcPr>
          <w:p w14:paraId="0D017401" w14:textId="4268C96D" w:rsidR="00DD0100" w:rsidRDefault="0051694B" w:rsidP="00C55F13">
            <w:pPr>
              <w:pStyle w:val="Table"/>
              <w:spacing w:before="0" w:after="0"/>
              <w:rPr>
                <w:sz w:val="18"/>
                <w:szCs w:val="18"/>
              </w:rPr>
            </w:pPr>
            <w:r>
              <w:rPr>
                <w:sz w:val="18"/>
                <w:szCs w:val="18"/>
              </w:rPr>
              <w:t>Transaction customer currency code</w:t>
            </w:r>
          </w:p>
        </w:tc>
        <w:tc>
          <w:tcPr>
            <w:tcW w:w="2262" w:type="dxa"/>
          </w:tcPr>
          <w:p w14:paraId="0BCBF00E" w14:textId="504E40FD" w:rsidR="00DD0100" w:rsidRDefault="005D070C" w:rsidP="00C55F13">
            <w:pPr>
              <w:pStyle w:val="Table"/>
              <w:spacing w:before="0" w:after="0"/>
              <w:rPr>
                <w:sz w:val="18"/>
                <w:szCs w:val="18"/>
              </w:rPr>
            </w:pPr>
            <w:r>
              <w:rPr>
                <w:sz w:val="18"/>
                <w:szCs w:val="18"/>
              </w:rPr>
              <w:t>Banking branch code</w:t>
            </w:r>
          </w:p>
        </w:tc>
      </w:tr>
      <w:tr w:rsidR="002E4005" w:rsidRPr="005B76BA" w14:paraId="00FCEFA6" w14:textId="77777777" w:rsidTr="00A3404C">
        <w:tc>
          <w:tcPr>
            <w:tcW w:w="2127" w:type="dxa"/>
          </w:tcPr>
          <w:p w14:paraId="3557B12B" w14:textId="432F81DE" w:rsidR="002E4005" w:rsidRPr="005B76BA" w:rsidRDefault="006F4650" w:rsidP="00C55F13">
            <w:pPr>
              <w:pStyle w:val="Table"/>
              <w:spacing w:before="0" w:after="0"/>
              <w:rPr>
                <w:b/>
                <w:sz w:val="18"/>
                <w:szCs w:val="18"/>
              </w:rPr>
            </w:pPr>
            <w:r>
              <w:rPr>
                <w:b/>
                <w:sz w:val="18"/>
                <w:szCs w:val="18"/>
              </w:rPr>
              <w:t>Bank for Customer Payments – Credit Cards</w:t>
            </w:r>
          </w:p>
        </w:tc>
        <w:tc>
          <w:tcPr>
            <w:tcW w:w="1417" w:type="dxa"/>
          </w:tcPr>
          <w:p w14:paraId="450CECBC" w14:textId="47A147F8" w:rsidR="002E4005" w:rsidRDefault="00AB04D0" w:rsidP="00C55F13">
            <w:pPr>
              <w:pStyle w:val="Table"/>
              <w:spacing w:before="0" w:after="0"/>
              <w:rPr>
                <w:sz w:val="18"/>
                <w:szCs w:val="18"/>
              </w:rPr>
            </w:pPr>
            <w:r>
              <w:rPr>
                <w:sz w:val="18"/>
                <w:szCs w:val="18"/>
              </w:rPr>
              <w:t>Yes</w:t>
            </w:r>
          </w:p>
        </w:tc>
        <w:tc>
          <w:tcPr>
            <w:tcW w:w="1985" w:type="dxa"/>
          </w:tcPr>
          <w:p w14:paraId="56CFE241" w14:textId="77777777" w:rsidR="002E4005" w:rsidRDefault="00CC1FCE" w:rsidP="00DD0100">
            <w:pPr>
              <w:pStyle w:val="Table"/>
              <w:spacing w:before="0" w:after="0"/>
              <w:rPr>
                <w:sz w:val="18"/>
                <w:szCs w:val="18"/>
              </w:rPr>
            </w:pPr>
            <w:r>
              <w:rPr>
                <w:sz w:val="18"/>
                <w:szCs w:val="18"/>
              </w:rPr>
              <w:t>Card code</w:t>
            </w:r>
          </w:p>
          <w:p w14:paraId="7CA73A16" w14:textId="34261B83" w:rsidR="00A82937" w:rsidRPr="00095224" w:rsidRDefault="00A82937" w:rsidP="00DD0100">
            <w:pPr>
              <w:pStyle w:val="Table"/>
              <w:spacing w:before="0" w:after="0"/>
              <w:rPr>
                <w:b/>
                <w:bCs/>
                <w:color w:val="FF0000"/>
                <w:sz w:val="18"/>
                <w:szCs w:val="18"/>
              </w:rPr>
            </w:pPr>
            <w:r w:rsidRPr="00095224">
              <w:rPr>
                <w:b/>
                <w:bCs/>
                <w:color w:val="00B050"/>
                <w:sz w:val="18"/>
                <w:szCs w:val="18"/>
              </w:rPr>
              <w:t>Mandatory</w:t>
            </w:r>
          </w:p>
        </w:tc>
        <w:tc>
          <w:tcPr>
            <w:tcW w:w="1984" w:type="dxa"/>
          </w:tcPr>
          <w:p w14:paraId="366C68D6" w14:textId="4904442C" w:rsidR="002E4005" w:rsidRPr="006901D0" w:rsidRDefault="0051694B" w:rsidP="00C55F13">
            <w:pPr>
              <w:pStyle w:val="Table"/>
              <w:spacing w:before="0" w:after="0"/>
              <w:rPr>
                <w:sz w:val="18"/>
                <w:szCs w:val="18"/>
              </w:rPr>
            </w:pPr>
            <w:r>
              <w:rPr>
                <w:sz w:val="18"/>
                <w:szCs w:val="18"/>
              </w:rPr>
              <w:t>Transaction customer currency code</w:t>
            </w:r>
          </w:p>
        </w:tc>
        <w:tc>
          <w:tcPr>
            <w:tcW w:w="2262" w:type="dxa"/>
          </w:tcPr>
          <w:p w14:paraId="77FEB1EE" w14:textId="652001B9" w:rsidR="002E4005" w:rsidRPr="006901D0" w:rsidRDefault="005D070C" w:rsidP="00C55F13">
            <w:pPr>
              <w:pStyle w:val="Table"/>
              <w:spacing w:before="0" w:after="0"/>
              <w:rPr>
                <w:sz w:val="18"/>
                <w:szCs w:val="18"/>
              </w:rPr>
            </w:pPr>
            <w:r>
              <w:rPr>
                <w:sz w:val="18"/>
                <w:szCs w:val="18"/>
              </w:rPr>
              <w:t>Banking branch code</w:t>
            </w:r>
          </w:p>
        </w:tc>
      </w:tr>
      <w:tr w:rsidR="006F4650" w:rsidRPr="005B76BA" w14:paraId="22189810" w14:textId="77777777" w:rsidTr="00A3404C">
        <w:tc>
          <w:tcPr>
            <w:tcW w:w="2127" w:type="dxa"/>
          </w:tcPr>
          <w:p w14:paraId="1213E858" w14:textId="6BD76935" w:rsidR="006F4650" w:rsidRDefault="006F4650" w:rsidP="00C55F13">
            <w:pPr>
              <w:pStyle w:val="Table"/>
              <w:spacing w:before="0" w:after="0"/>
              <w:rPr>
                <w:b/>
                <w:sz w:val="18"/>
                <w:szCs w:val="18"/>
              </w:rPr>
            </w:pPr>
            <w:r>
              <w:rPr>
                <w:b/>
                <w:sz w:val="18"/>
                <w:szCs w:val="18"/>
              </w:rPr>
              <w:t xml:space="preserve">Bank for Customer Payments </w:t>
            </w:r>
            <w:r w:rsidR="000C37FE">
              <w:rPr>
                <w:b/>
                <w:sz w:val="18"/>
                <w:szCs w:val="18"/>
              </w:rPr>
              <w:t>–</w:t>
            </w:r>
            <w:r>
              <w:rPr>
                <w:b/>
                <w:sz w:val="18"/>
                <w:szCs w:val="18"/>
              </w:rPr>
              <w:t xml:space="preserve"> </w:t>
            </w:r>
            <w:proofErr w:type="spellStart"/>
            <w:proofErr w:type="gramStart"/>
            <w:r w:rsidR="000C37FE">
              <w:rPr>
                <w:b/>
                <w:sz w:val="18"/>
                <w:szCs w:val="18"/>
              </w:rPr>
              <w:t>E.Fund</w:t>
            </w:r>
            <w:proofErr w:type="spellEnd"/>
            <w:proofErr w:type="gramEnd"/>
            <w:r w:rsidR="000C37FE">
              <w:rPr>
                <w:b/>
                <w:sz w:val="18"/>
                <w:szCs w:val="18"/>
              </w:rPr>
              <w:t xml:space="preserve"> Transfer</w:t>
            </w:r>
          </w:p>
        </w:tc>
        <w:tc>
          <w:tcPr>
            <w:tcW w:w="1417" w:type="dxa"/>
          </w:tcPr>
          <w:p w14:paraId="20C5218E" w14:textId="1152D12F" w:rsidR="006F4650" w:rsidRDefault="00AB04D0" w:rsidP="00C55F13">
            <w:pPr>
              <w:pStyle w:val="Table"/>
              <w:spacing w:before="0" w:after="0"/>
              <w:rPr>
                <w:sz w:val="18"/>
                <w:szCs w:val="18"/>
              </w:rPr>
            </w:pPr>
            <w:r>
              <w:rPr>
                <w:sz w:val="18"/>
                <w:szCs w:val="18"/>
              </w:rPr>
              <w:t>Yes</w:t>
            </w:r>
          </w:p>
        </w:tc>
        <w:tc>
          <w:tcPr>
            <w:tcW w:w="1985" w:type="dxa"/>
          </w:tcPr>
          <w:p w14:paraId="45A51728" w14:textId="17F12539" w:rsidR="006F4650" w:rsidRDefault="00B7264C" w:rsidP="00C55F13">
            <w:pPr>
              <w:pStyle w:val="Table"/>
              <w:spacing w:before="0" w:after="0"/>
              <w:rPr>
                <w:sz w:val="18"/>
                <w:szCs w:val="18"/>
              </w:rPr>
            </w:pPr>
            <w:r w:rsidRPr="00660F6C">
              <w:rPr>
                <w:i/>
                <w:iCs/>
                <w:sz w:val="18"/>
                <w:szCs w:val="18"/>
              </w:rPr>
              <w:t>N/A – field disabled</w:t>
            </w:r>
          </w:p>
        </w:tc>
        <w:tc>
          <w:tcPr>
            <w:tcW w:w="1984" w:type="dxa"/>
          </w:tcPr>
          <w:p w14:paraId="697639D0" w14:textId="43B82333" w:rsidR="006F4650" w:rsidRDefault="0051694B" w:rsidP="00C55F13">
            <w:pPr>
              <w:pStyle w:val="Table"/>
              <w:spacing w:before="0" w:after="0"/>
              <w:rPr>
                <w:sz w:val="18"/>
                <w:szCs w:val="18"/>
              </w:rPr>
            </w:pPr>
            <w:r>
              <w:rPr>
                <w:sz w:val="18"/>
                <w:szCs w:val="18"/>
              </w:rPr>
              <w:t>Transaction customer currency code</w:t>
            </w:r>
          </w:p>
        </w:tc>
        <w:tc>
          <w:tcPr>
            <w:tcW w:w="2262" w:type="dxa"/>
          </w:tcPr>
          <w:p w14:paraId="7794CA0F" w14:textId="17EF11EB" w:rsidR="006F4650" w:rsidRDefault="005D070C" w:rsidP="00C55F13">
            <w:pPr>
              <w:pStyle w:val="Table"/>
              <w:spacing w:before="0" w:after="0"/>
              <w:rPr>
                <w:sz w:val="18"/>
                <w:szCs w:val="18"/>
              </w:rPr>
            </w:pPr>
            <w:r>
              <w:rPr>
                <w:sz w:val="18"/>
                <w:szCs w:val="18"/>
              </w:rPr>
              <w:t>Banking branch code</w:t>
            </w:r>
          </w:p>
        </w:tc>
      </w:tr>
      <w:tr w:rsidR="000C37FE" w:rsidRPr="005B76BA" w14:paraId="0529EFB8" w14:textId="77777777" w:rsidTr="00A3404C">
        <w:tc>
          <w:tcPr>
            <w:tcW w:w="2127" w:type="dxa"/>
          </w:tcPr>
          <w:p w14:paraId="03BF714A" w14:textId="35991A50" w:rsidR="000C37FE" w:rsidRDefault="000C37FE" w:rsidP="00C55F13">
            <w:pPr>
              <w:pStyle w:val="Table"/>
              <w:spacing w:before="0" w:after="0"/>
              <w:rPr>
                <w:b/>
                <w:sz w:val="18"/>
                <w:szCs w:val="18"/>
              </w:rPr>
            </w:pPr>
            <w:r>
              <w:rPr>
                <w:b/>
                <w:sz w:val="18"/>
                <w:szCs w:val="18"/>
              </w:rPr>
              <w:t xml:space="preserve">Bank for Customer Payments </w:t>
            </w:r>
            <w:r w:rsidR="004F0E62">
              <w:rPr>
                <w:b/>
                <w:sz w:val="18"/>
                <w:szCs w:val="18"/>
              </w:rPr>
              <w:t>–</w:t>
            </w:r>
            <w:r>
              <w:rPr>
                <w:b/>
                <w:sz w:val="18"/>
                <w:szCs w:val="18"/>
              </w:rPr>
              <w:t xml:space="preserve"> Other</w:t>
            </w:r>
          </w:p>
        </w:tc>
        <w:tc>
          <w:tcPr>
            <w:tcW w:w="1417" w:type="dxa"/>
          </w:tcPr>
          <w:p w14:paraId="6269D243" w14:textId="312FB49E" w:rsidR="000C37FE" w:rsidRDefault="00AB04D0" w:rsidP="00C55F13">
            <w:pPr>
              <w:pStyle w:val="Table"/>
              <w:spacing w:before="0" w:after="0"/>
              <w:rPr>
                <w:sz w:val="18"/>
                <w:szCs w:val="18"/>
              </w:rPr>
            </w:pPr>
            <w:r>
              <w:rPr>
                <w:sz w:val="18"/>
                <w:szCs w:val="18"/>
              </w:rPr>
              <w:t>Yes</w:t>
            </w:r>
          </w:p>
        </w:tc>
        <w:tc>
          <w:tcPr>
            <w:tcW w:w="1985" w:type="dxa"/>
          </w:tcPr>
          <w:p w14:paraId="10B43EE4" w14:textId="6A8A7EDA" w:rsidR="000C37FE" w:rsidRDefault="002859B3" w:rsidP="00C55F13">
            <w:pPr>
              <w:pStyle w:val="Table"/>
              <w:spacing w:before="0" w:after="0"/>
              <w:rPr>
                <w:sz w:val="18"/>
                <w:szCs w:val="18"/>
              </w:rPr>
            </w:pPr>
            <w:r>
              <w:rPr>
                <w:sz w:val="18"/>
                <w:szCs w:val="18"/>
              </w:rPr>
              <w:t>Other receipt/refund reason code</w:t>
            </w:r>
          </w:p>
        </w:tc>
        <w:tc>
          <w:tcPr>
            <w:tcW w:w="1984" w:type="dxa"/>
          </w:tcPr>
          <w:p w14:paraId="6DDD6F8A" w14:textId="0A2B45DB" w:rsidR="000C37FE" w:rsidRDefault="0051694B" w:rsidP="00C55F13">
            <w:pPr>
              <w:pStyle w:val="Table"/>
              <w:spacing w:before="0" w:after="0"/>
              <w:rPr>
                <w:sz w:val="18"/>
                <w:szCs w:val="18"/>
              </w:rPr>
            </w:pPr>
            <w:r>
              <w:rPr>
                <w:sz w:val="18"/>
                <w:szCs w:val="18"/>
              </w:rPr>
              <w:t>Transaction customer currency code</w:t>
            </w:r>
          </w:p>
        </w:tc>
        <w:tc>
          <w:tcPr>
            <w:tcW w:w="2262" w:type="dxa"/>
          </w:tcPr>
          <w:p w14:paraId="630D029B" w14:textId="498F1393" w:rsidR="000C37FE" w:rsidRDefault="005D070C" w:rsidP="00C55F13">
            <w:pPr>
              <w:pStyle w:val="Table"/>
              <w:spacing w:before="0" w:after="0"/>
              <w:rPr>
                <w:sz w:val="18"/>
                <w:szCs w:val="18"/>
              </w:rPr>
            </w:pPr>
            <w:r>
              <w:rPr>
                <w:sz w:val="18"/>
                <w:szCs w:val="18"/>
              </w:rPr>
              <w:t>Banking branch code</w:t>
            </w:r>
          </w:p>
        </w:tc>
      </w:tr>
      <w:tr w:rsidR="002E4005" w:rsidRPr="005B76BA" w14:paraId="62F6075D" w14:textId="77777777" w:rsidTr="00A3404C">
        <w:tc>
          <w:tcPr>
            <w:tcW w:w="2127" w:type="dxa"/>
          </w:tcPr>
          <w:p w14:paraId="70C2FEB0" w14:textId="748B4DB9" w:rsidR="002E4005" w:rsidRDefault="002E4005" w:rsidP="00C55F13">
            <w:pPr>
              <w:pStyle w:val="Table"/>
              <w:spacing w:before="0" w:after="0"/>
              <w:rPr>
                <w:b/>
                <w:sz w:val="18"/>
                <w:szCs w:val="18"/>
              </w:rPr>
            </w:pPr>
            <w:r>
              <w:rPr>
                <w:b/>
                <w:sz w:val="18"/>
                <w:szCs w:val="18"/>
              </w:rPr>
              <w:t>Bank for Vendor Payments</w:t>
            </w:r>
          </w:p>
        </w:tc>
        <w:tc>
          <w:tcPr>
            <w:tcW w:w="1417" w:type="dxa"/>
          </w:tcPr>
          <w:p w14:paraId="1F01955D" w14:textId="0E30E240" w:rsidR="002E4005" w:rsidRDefault="00AB04D0" w:rsidP="00C55F13">
            <w:pPr>
              <w:pStyle w:val="Table"/>
              <w:spacing w:before="0" w:after="0"/>
              <w:rPr>
                <w:sz w:val="18"/>
                <w:szCs w:val="18"/>
              </w:rPr>
            </w:pPr>
            <w:r>
              <w:rPr>
                <w:sz w:val="18"/>
                <w:szCs w:val="18"/>
              </w:rPr>
              <w:t>Yes</w:t>
            </w:r>
          </w:p>
        </w:tc>
        <w:tc>
          <w:tcPr>
            <w:tcW w:w="1985" w:type="dxa"/>
          </w:tcPr>
          <w:p w14:paraId="03B18FAA" w14:textId="713A155D" w:rsidR="002E4005" w:rsidRDefault="00723E0B" w:rsidP="00C55F13">
            <w:pPr>
              <w:pStyle w:val="Table"/>
              <w:spacing w:before="0" w:after="0"/>
              <w:rPr>
                <w:sz w:val="18"/>
                <w:szCs w:val="18"/>
              </w:rPr>
            </w:pPr>
            <w:r w:rsidRPr="00660F6C">
              <w:rPr>
                <w:i/>
                <w:iCs/>
                <w:sz w:val="18"/>
                <w:szCs w:val="18"/>
              </w:rPr>
              <w:t>N/A – field disabled</w:t>
            </w:r>
          </w:p>
        </w:tc>
        <w:tc>
          <w:tcPr>
            <w:tcW w:w="1984" w:type="dxa"/>
          </w:tcPr>
          <w:p w14:paraId="5E66210A" w14:textId="77777777" w:rsidR="002E4005" w:rsidRDefault="00203CA4" w:rsidP="00C55F13">
            <w:pPr>
              <w:pStyle w:val="Table"/>
              <w:spacing w:before="0" w:after="0"/>
              <w:rPr>
                <w:sz w:val="18"/>
                <w:szCs w:val="18"/>
              </w:rPr>
            </w:pPr>
            <w:r>
              <w:rPr>
                <w:sz w:val="18"/>
                <w:szCs w:val="18"/>
              </w:rPr>
              <w:t>Transaction vendor currency code</w:t>
            </w:r>
          </w:p>
          <w:p w14:paraId="4DE12B9F" w14:textId="0F0E76C5" w:rsidR="00322572" w:rsidRDefault="00322572" w:rsidP="00C55F13">
            <w:pPr>
              <w:pStyle w:val="Table"/>
              <w:spacing w:before="0" w:after="0"/>
              <w:rPr>
                <w:sz w:val="18"/>
                <w:szCs w:val="18"/>
              </w:rPr>
            </w:pPr>
            <w:r w:rsidRPr="00095224">
              <w:rPr>
                <w:b/>
                <w:bCs/>
                <w:color w:val="00B050"/>
                <w:sz w:val="18"/>
                <w:szCs w:val="18"/>
              </w:rPr>
              <w:t>Mandatory</w:t>
            </w:r>
          </w:p>
        </w:tc>
        <w:tc>
          <w:tcPr>
            <w:tcW w:w="2262" w:type="dxa"/>
          </w:tcPr>
          <w:p w14:paraId="52535BCF" w14:textId="13E1BB6E" w:rsidR="002E4005" w:rsidRDefault="006326AD" w:rsidP="00C55F13">
            <w:pPr>
              <w:pStyle w:val="Table"/>
              <w:spacing w:before="0" w:after="0"/>
              <w:rPr>
                <w:sz w:val="18"/>
                <w:szCs w:val="18"/>
              </w:rPr>
            </w:pPr>
            <w:r>
              <w:rPr>
                <w:sz w:val="18"/>
                <w:szCs w:val="18"/>
              </w:rPr>
              <w:t xml:space="preserve">Folder </w:t>
            </w:r>
            <w:r w:rsidR="005D070C">
              <w:rPr>
                <w:sz w:val="18"/>
                <w:szCs w:val="18"/>
              </w:rPr>
              <w:t>branch code</w:t>
            </w:r>
          </w:p>
        </w:tc>
      </w:tr>
      <w:tr w:rsidR="002E4005" w:rsidRPr="005B76BA" w14:paraId="41405B7E" w14:textId="77777777" w:rsidTr="00A3404C">
        <w:tc>
          <w:tcPr>
            <w:tcW w:w="2127" w:type="dxa"/>
          </w:tcPr>
          <w:p w14:paraId="2831752D" w14:textId="049219D8" w:rsidR="002E4005" w:rsidRDefault="002E4005" w:rsidP="00C55F13">
            <w:pPr>
              <w:pStyle w:val="Table"/>
              <w:spacing w:before="0" w:after="0"/>
              <w:rPr>
                <w:b/>
                <w:sz w:val="18"/>
                <w:szCs w:val="18"/>
              </w:rPr>
            </w:pPr>
            <w:r>
              <w:rPr>
                <w:b/>
                <w:sz w:val="18"/>
                <w:szCs w:val="18"/>
              </w:rPr>
              <w:t>Commission Income</w:t>
            </w:r>
          </w:p>
        </w:tc>
        <w:tc>
          <w:tcPr>
            <w:tcW w:w="1417" w:type="dxa"/>
          </w:tcPr>
          <w:p w14:paraId="63412EA9" w14:textId="494507FE" w:rsidR="002E4005" w:rsidRDefault="000359FB" w:rsidP="00C55F13">
            <w:pPr>
              <w:pStyle w:val="Table"/>
              <w:spacing w:before="0" w:after="0"/>
              <w:rPr>
                <w:sz w:val="18"/>
                <w:szCs w:val="18"/>
              </w:rPr>
            </w:pPr>
            <w:r>
              <w:rPr>
                <w:sz w:val="18"/>
                <w:szCs w:val="18"/>
              </w:rPr>
              <w:t>No</w:t>
            </w:r>
          </w:p>
        </w:tc>
        <w:tc>
          <w:tcPr>
            <w:tcW w:w="1985" w:type="dxa"/>
          </w:tcPr>
          <w:p w14:paraId="0C690243" w14:textId="6BC207DD" w:rsidR="002E4005" w:rsidRDefault="000359FB" w:rsidP="00C55F13">
            <w:pPr>
              <w:pStyle w:val="Table"/>
              <w:spacing w:before="0" w:after="0"/>
              <w:rPr>
                <w:sz w:val="18"/>
                <w:szCs w:val="18"/>
              </w:rPr>
            </w:pPr>
            <w:r w:rsidRPr="00660F6C">
              <w:rPr>
                <w:i/>
                <w:iCs/>
                <w:sz w:val="18"/>
                <w:szCs w:val="18"/>
              </w:rPr>
              <w:t>N/A – field disabled</w:t>
            </w:r>
          </w:p>
        </w:tc>
        <w:tc>
          <w:tcPr>
            <w:tcW w:w="1984" w:type="dxa"/>
          </w:tcPr>
          <w:p w14:paraId="33887FAF" w14:textId="0DB4A6B8" w:rsidR="002E4005" w:rsidRDefault="000359FB" w:rsidP="00C55F13">
            <w:pPr>
              <w:pStyle w:val="Table"/>
              <w:spacing w:before="0" w:after="0"/>
              <w:rPr>
                <w:sz w:val="18"/>
                <w:szCs w:val="18"/>
              </w:rPr>
            </w:pPr>
            <w:r w:rsidRPr="00660F6C">
              <w:rPr>
                <w:i/>
                <w:iCs/>
                <w:sz w:val="18"/>
                <w:szCs w:val="18"/>
              </w:rPr>
              <w:t>N/A – field disabled</w:t>
            </w:r>
          </w:p>
        </w:tc>
        <w:tc>
          <w:tcPr>
            <w:tcW w:w="2262" w:type="dxa"/>
          </w:tcPr>
          <w:p w14:paraId="16973105" w14:textId="666C9704" w:rsidR="002E4005" w:rsidRDefault="000359FB" w:rsidP="00C55F13">
            <w:pPr>
              <w:pStyle w:val="Table"/>
              <w:spacing w:before="0" w:after="0"/>
              <w:rPr>
                <w:sz w:val="18"/>
                <w:szCs w:val="18"/>
              </w:rPr>
            </w:pPr>
            <w:r w:rsidRPr="00660F6C">
              <w:rPr>
                <w:i/>
                <w:iCs/>
                <w:sz w:val="18"/>
                <w:szCs w:val="18"/>
              </w:rPr>
              <w:t>N/A – field disabled</w:t>
            </w:r>
          </w:p>
        </w:tc>
      </w:tr>
      <w:tr w:rsidR="002E4005" w:rsidRPr="005B76BA" w14:paraId="3CF535C1" w14:textId="77777777" w:rsidTr="00A3404C">
        <w:tc>
          <w:tcPr>
            <w:tcW w:w="2127" w:type="dxa"/>
          </w:tcPr>
          <w:p w14:paraId="6073E971" w14:textId="26F5BD98" w:rsidR="002E4005" w:rsidRDefault="002E4005" w:rsidP="00C55F13">
            <w:pPr>
              <w:pStyle w:val="Table"/>
              <w:spacing w:before="0" w:after="0"/>
              <w:rPr>
                <w:b/>
                <w:sz w:val="18"/>
                <w:szCs w:val="18"/>
              </w:rPr>
            </w:pPr>
            <w:r>
              <w:rPr>
                <w:b/>
                <w:sz w:val="18"/>
                <w:szCs w:val="18"/>
              </w:rPr>
              <w:t xml:space="preserve">Commission Receivable </w:t>
            </w:r>
          </w:p>
        </w:tc>
        <w:tc>
          <w:tcPr>
            <w:tcW w:w="1417" w:type="dxa"/>
          </w:tcPr>
          <w:p w14:paraId="27C85174" w14:textId="585D3C5C" w:rsidR="002E4005" w:rsidRPr="00CB13AA" w:rsidRDefault="00CB13AA" w:rsidP="00C55F13">
            <w:pPr>
              <w:pStyle w:val="Table"/>
              <w:spacing w:before="0" w:after="0"/>
              <w:rPr>
                <w:sz w:val="18"/>
                <w:szCs w:val="18"/>
              </w:rPr>
            </w:pPr>
            <w:r w:rsidRPr="00CB13AA">
              <w:rPr>
                <w:sz w:val="18"/>
                <w:szCs w:val="18"/>
              </w:rPr>
              <w:t>Yes</w:t>
            </w:r>
          </w:p>
        </w:tc>
        <w:tc>
          <w:tcPr>
            <w:tcW w:w="1985" w:type="dxa"/>
          </w:tcPr>
          <w:p w14:paraId="59CF7B73" w14:textId="12A97E53" w:rsidR="002E4005" w:rsidRDefault="00C87794" w:rsidP="00C55F13">
            <w:pPr>
              <w:pStyle w:val="Table"/>
              <w:spacing w:before="0" w:after="0"/>
              <w:rPr>
                <w:sz w:val="18"/>
                <w:szCs w:val="18"/>
              </w:rPr>
            </w:pPr>
            <w:r w:rsidRPr="00660F6C">
              <w:rPr>
                <w:i/>
                <w:iCs/>
                <w:sz w:val="18"/>
                <w:szCs w:val="18"/>
              </w:rPr>
              <w:t>N/A – field disabled</w:t>
            </w:r>
          </w:p>
        </w:tc>
        <w:tc>
          <w:tcPr>
            <w:tcW w:w="1984" w:type="dxa"/>
          </w:tcPr>
          <w:p w14:paraId="07BFDE19" w14:textId="0B5FEE5A" w:rsidR="002E4005" w:rsidRDefault="00C87794" w:rsidP="00C55F13">
            <w:pPr>
              <w:pStyle w:val="Table"/>
              <w:spacing w:before="0" w:after="0"/>
              <w:rPr>
                <w:sz w:val="18"/>
                <w:szCs w:val="18"/>
              </w:rPr>
            </w:pPr>
            <w:r w:rsidRPr="00660F6C">
              <w:rPr>
                <w:i/>
                <w:iCs/>
                <w:sz w:val="18"/>
                <w:szCs w:val="18"/>
              </w:rPr>
              <w:t>N/A – field disabled</w:t>
            </w:r>
          </w:p>
        </w:tc>
        <w:tc>
          <w:tcPr>
            <w:tcW w:w="2262" w:type="dxa"/>
          </w:tcPr>
          <w:p w14:paraId="66B80719" w14:textId="75BB163E" w:rsidR="002E4005" w:rsidRDefault="00CB13AA" w:rsidP="00C55F13">
            <w:pPr>
              <w:pStyle w:val="Table"/>
              <w:spacing w:before="0" w:after="0"/>
              <w:rPr>
                <w:sz w:val="18"/>
                <w:szCs w:val="18"/>
              </w:rPr>
            </w:pPr>
            <w:r>
              <w:rPr>
                <w:sz w:val="18"/>
                <w:szCs w:val="18"/>
              </w:rPr>
              <w:t>Folder branch code</w:t>
            </w:r>
          </w:p>
        </w:tc>
      </w:tr>
      <w:tr w:rsidR="002E4005" w:rsidRPr="005B76BA" w14:paraId="1FDAD79B" w14:textId="77777777" w:rsidTr="00A3404C">
        <w:tc>
          <w:tcPr>
            <w:tcW w:w="2127" w:type="dxa"/>
          </w:tcPr>
          <w:p w14:paraId="1727AD49" w14:textId="035DFADC" w:rsidR="002E4005" w:rsidRDefault="002E4005" w:rsidP="00C55F13">
            <w:pPr>
              <w:pStyle w:val="Table"/>
              <w:spacing w:before="0" w:after="0"/>
              <w:rPr>
                <w:b/>
                <w:sz w:val="18"/>
                <w:szCs w:val="18"/>
              </w:rPr>
            </w:pPr>
            <w:r>
              <w:rPr>
                <w:b/>
                <w:sz w:val="18"/>
                <w:szCs w:val="18"/>
              </w:rPr>
              <w:t>Cost of Sales</w:t>
            </w:r>
          </w:p>
        </w:tc>
        <w:tc>
          <w:tcPr>
            <w:tcW w:w="1417" w:type="dxa"/>
          </w:tcPr>
          <w:p w14:paraId="29106D6D" w14:textId="7D3881B3" w:rsidR="002E4005" w:rsidRDefault="00933DDC" w:rsidP="00C55F13">
            <w:pPr>
              <w:pStyle w:val="Table"/>
              <w:spacing w:before="0" w:after="0"/>
              <w:rPr>
                <w:sz w:val="18"/>
                <w:szCs w:val="18"/>
              </w:rPr>
            </w:pPr>
            <w:r>
              <w:rPr>
                <w:sz w:val="18"/>
                <w:szCs w:val="18"/>
              </w:rPr>
              <w:t>No</w:t>
            </w:r>
          </w:p>
        </w:tc>
        <w:tc>
          <w:tcPr>
            <w:tcW w:w="1985" w:type="dxa"/>
          </w:tcPr>
          <w:p w14:paraId="682F7833" w14:textId="46C30B05" w:rsidR="002E4005" w:rsidRDefault="00933DDC" w:rsidP="00C55F13">
            <w:pPr>
              <w:pStyle w:val="Table"/>
              <w:spacing w:before="0" w:after="0"/>
              <w:rPr>
                <w:sz w:val="18"/>
                <w:szCs w:val="18"/>
              </w:rPr>
            </w:pPr>
            <w:r w:rsidRPr="00660F6C">
              <w:rPr>
                <w:i/>
                <w:iCs/>
                <w:sz w:val="18"/>
                <w:szCs w:val="18"/>
              </w:rPr>
              <w:t>N/A – field disabled</w:t>
            </w:r>
          </w:p>
        </w:tc>
        <w:tc>
          <w:tcPr>
            <w:tcW w:w="1984" w:type="dxa"/>
          </w:tcPr>
          <w:p w14:paraId="00231C97" w14:textId="438A8CE4" w:rsidR="002E4005" w:rsidRDefault="00933DDC" w:rsidP="00C55F13">
            <w:pPr>
              <w:pStyle w:val="Table"/>
              <w:spacing w:before="0" w:after="0"/>
              <w:rPr>
                <w:sz w:val="18"/>
                <w:szCs w:val="18"/>
              </w:rPr>
            </w:pPr>
            <w:r w:rsidRPr="00660F6C">
              <w:rPr>
                <w:i/>
                <w:iCs/>
                <w:sz w:val="18"/>
                <w:szCs w:val="18"/>
              </w:rPr>
              <w:t>N/A – field disabled</w:t>
            </w:r>
          </w:p>
        </w:tc>
        <w:tc>
          <w:tcPr>
            <w:tcW w:w="2262" w:type="dxa"/>
          </w:tcPr>
          <w:p w14:paraId="5E0C7B16" w14:textId="354BEB02" w:rsidR="002E4005" w:rsidRDefault="00933DDC" w:rsidP="00C55F13">
            <w:pPr>
              <w:pStyle w:val="Table"/>
              <w:spacing w:before="0" w:after="0"/>
              <w:rPr>
                <w:sz w:val="18"/>
                <w:szCs w:val="18"/>
              </w:rPr>
            </w:pPr>
            <w:r w:rsidRPr="00660F6C">
              <w:rPr>
                <w:i/>
                <w:iCs/>
                <w:sz w:val="18"/>
                <w:szCs w:val="18"/>
              </w:rPr>
              <w:t>N/A – field disabled</w:t>
            </w:r>
          </w:p>
        </w:tc>
      </w:tr>
      <w:tr w:rsidR="002E4005" w:rsidRPr="005B76BA" w14:paraId="0D3B882C" w14:textId="77777777" w:rsidTr="00A3404C">
        <w:tc>
          <w:tcPr>
            <w:tcW w:w="2127" w:type="dxa"/>
          </w:tcPr>
          <w:p w14:paraId="1C0CC4C4" w14:textId="4AA15ED0" w:rsidR="002E4005" w:rsidRDefault="002E4005" w:rsidP="00C55F13">
            <w:pPr>
              <w:pStyle w:val="Table"/>
              <w:spacing w:before="0" w:after="0"/>
              <w:rPr>
                <w:b/>
                <w:sz w:val="18"/>
                <w:szCs w:val="18"/>
              </w:rPr>
            </w:pPr>
            <w:r>
              <w:rPr>
                <w:b/>
                <w:sz w:val="18"/>
                <w:szCs w:val="18"/>
              </w:rPr>
              <w:t>Margin Pending</w:t>
            </w:r>
          </w:p>
        </w:tc>
        <w:tc>
          <w:tcPr>
            <w:tcW w:w="1417" w:type="dxa"/>
          </w:tcPr>
          <w:p w14:paraId="112B833F" w14:textId="41435AB6" w:rsidR="002E4005" w:rsidRDefault="009A1403" w:rsidP="00C55F13">
            <w:pPr>
              <w:pStyle w:val="Table"/>
              <w:spacing w:before="0" w:after="0"/>
              <w:rPr>
                <w:sz w:val="18"/>
                <w:szCs w:val="18"/>
              </w:rPr>
            </w:pPr>
            <w:r>
              <w:rPr>
                <w:sz w:val="18"/>
                <w:szCs w:val="18"/>
              </w:rPr>
              <w:t>Yes</w:t>
            </w:r>
          </w:p>
        </w:tc>
        <w:tc>
          <w:tcPr>
            <w:tcW w:w="1985" w:type="dxa"/>
          </w:tcPr>
          <w:p w14:paraId="30E550B8" w14:textId="601D3CCF" w:rsidR="002E4005" w:rsidRDefault="009A1403" w:rsidP="00C55F13">
            <w:pPr>
              <w:pStyle w:val="Table"/>
              <w:spacing w:before="0" w:after="0"/>
              <w:rPr>
                <w:sz w:val="18"/>
                <w:szCs w:val="18"/>
              </w:rPr>
            </w:pPr>
            <w:r w:rsidRPr="00660F6C">
              <w:rPr>
                <w:i/>
                <w:iCs/>
                <w:sz w:val="18"/>
                <w:szCs w:val="18"/>
              </w:rPr>
              <w:t>N/A – field disabled</w:t>
            </w:r>
          </w:p>
        </w:tc>
        <w:tc>
          <w:tcPr>
            <w:tcW w:w="1984" w:type="dxa"/>
          </w:tcPr>
          <w:p w14:paraId="6856818D" w14:textId="5CB2A917" w:rsidR="002E4005" w:rsidRDefault="009A1403" w:rsidP="00C55F13">
            <w:pPr>
              <w:pStyle w:val="Table"/>
              <w:spacing w:before="0" w:after="0"/>
              <w:rPr>
                <w:sz w:val="18"/>
                <w:szCs w:val="18"/>
              </w:rPr>
            </w:pPr>
            <w:r w:rsidRPr="00660F6C">
              <w:rPr>
                <w:i/>
                <w:iCs/>
                <w:sz w:val="18"/>
                <w:szCs w:val="18"/>
              </w:rPr>
              <w:t>N/A – field disabled</w:t>
            </w:r>
          </w:p>
        </w:tc>
        <w:tc>
          <w:tcPr>
            <w:tcW w:w="2262" w:type="dxa"/>
          </w:tcPr>
          <w:p w14:paraId="59B4EED7" w14:textId="56C83D86" w:rsidR="002E4005" w:rsidRDefault="009A1403" w:rsidP="00C55F13">
            <w:pPr>
              <w:pStyle w:val="Table"/>
              <w:spacing w:before="0" w:after="0"/>
              <w:rPr>
                <w:sz w:val="18"/>
                <w:szCs w:val="18"/>
              </w:rPr>
            </w:pPr>
            <w:r>
              <w:rPr>
                <w:sz w:val="18"/>
                <w:szCs w:val="18"/>
              </w:rPr>
              <w:t>Folder branch code</w:t>
            </w:r>
          </w:p>
        </w:tc>
      </w:tr>
      <w:tr w:rsidR="002E4005" w:rsidRPr="005B76BA" w14:paraId="17501CB5" w14:textId="77777777" w:rsidTr="00A3404C">
        <w:tc>
          <w:tcPr>
            <w:tcW w:w="2127" w:type="dxa"/>
          </w:tcPr>
          <w:p w14:paraId="78DB7812" w14:textId="4D04DAF3" w:rsidR="002E4005" w:rsidRDefault="002E4005" w:rsidP="00C55F13">
            <w:pPr>
              <w:pStyle w:val="Table"/>
              <w:spacing w:before="0" w:after="0"/>
              <w:rPr>
                <w:b/>
                <w:sz w:val="18"/>
                <w:szCs w:val="18"/>
              </w:rPr>
            </w:pPr>
            <w:r>
              <w:rPr>
                <w:b/>
                <w:sz w:val="18"/>
                <w:szCs w:val="18"/>
              </w:rPr>
              <w:t>Margin Released</w:t>
            </w:r>
          </w:p>
        </w:tc>
        <w:tc>
          <w:tcPr>
            <w:tcW w:w="1417" w:type="dxa"/>
          </w:tcPr>
          <w:p w14:paraId="21596739" w14:textId="3A57A9B6" w:rsidR="002E4005" w:rsidRDefault="00286C8B" w:rsidP="00C55F13">
            <w:pPr>
              <w:pStyle w:val="Table"/>
              <w:spacing w:before="0" w:after="0"/>
              <w:rPr>
                <w:sz w:val="18"/>
                <w:szCs w:val="18"/>
              </w:rPr>
            </w:pPr>
            <w:r>
              <w:rPr>
                <w:sz w:val="18"/>
                <w:szCs w:val="18"/>
              </w:rPr>
              <w:t>Yes</w:t>
            </w:r>
          </w:p>
        </w:tc>
        <w:tc>
          <w:tcPr>
            <w:tcW w:w="1985" w:type="dxa"/>
          </w:tcPr>
          <w:p w14:paraId="169A2FFF" w14:textId="0EB59815" w:rsidR="002E4005" w:rsidRDefault="00286C8B" w:rsidP="00C55F13">
            <w:pPr>
              <w:pStyle w:val="Table"/>
              <w:spacing w:before="0" w:after="0"/>
              <w:rPr>
                <w:sz w:val="18"/>
                <w:szCs w:val="18"/>
              </w:rPr>
            </w:pPr>
            <w:r w:rsidRPr="00660F6C">
              <w:rPr>
                <w:i/>
                <w:iCs/>
                <w:sz w:val="18"/>
                <w:szCs w:val="18"/>
              </w:rPr>
              <w:t>N/A – field disabled</w:t>
            </w:r>
          </w:p>
        </w:tc>
        <w:tc>
          <w:tcPr>
            <w:tcW w:w="1984" w:type="dxa"/>
          </w:tcPr>
          <w:p w14:paraId="342FFB04" w14:textId="67980A22" w:rsidR="002E4005" w:rsidRDefault="00286C8B" w:rsidP="00C55F13">
            <w:pPr>
              <w:pStyle w:val="Table"/>
              <w:spacing w:before="0" w:after="0"/>
              <w:rPr>
                <w:sz w:val="18"/>
                <w:szCs w:val="18"/>
              </w:rPr>
            </w:pPr>
            <w:r w:rsidRPr="00660F6C">
              <w:rPr>
                <w:i/>
                <w:iCs/>
                <w:sz w:val="18"/>
                <w:szCs w:val="18"/>
              </w:rPr>
              <w:t>N/A – field disabled</w:t>
            </w:r>
          </w:p>
        </w:tc>
        <w:tc>
          <w:tcPr>
            <w:tcW w:w="2262" w:type="dxa"/>
          </w:tcPr>
          <w:p w14:paraId="2FBD96D4" w14:textId="71E4E2EA" w:rsidR="002E4005" w:rsidRDefault="00FD05E3" w:rsidP="00C55F13">
            <w:pPr>
              <w:pStyle w:val="Table"/>
              <w:spacing w:before="0" w:after="0"/>
              <w:rPr>
                <w:sz w:val="18"/>
                <w:szCs w:val="18"/>
              </w:rPr>
            </w:pPr>
            <w:r>
              <w:rPr>
                <w:sz w:val="18"/>
                <w:szCs w:val="18"/>
              </w:rPr>
              <w:t>Folder branch code</w:t>
            </w:r>
          </w:p>
        </w:tc>
      </w:tr>
      <w:tr w:rsidR="002E4005" w:rsidRPr="005B76BA" w14:paraId="097D7FB4" w14:textId="77777777" w:rsidTr="00A3404C">
        <w:tc>
          <w:tcPr>
            <w:tcW w:w="2127" w:type="dxa"/>
          </w:tcPr>
          <w:p w14:paraId="009C5919" w14:textId="17E0D85A" w:rsidR="002E4005" w:rsidRDefault="002E4005" w:rsidP="00C55F13">
            <w:pPr>
              <w:pStyle w:val="Table"/>
              <w:spacing w:before="0" w:after="0"/>
              <w:rPr>
                <w:b/>
                <w:sz w:val="18"/>
                <w:szCs w:val="18"/>
              </w:rPr>
            </w:pPr>
            <w:r>
              <w:rPr>
                <w:b/>
                <w:sz w:val="18"/>
                <w:szCs w:val="18"/>
              </w:rPr>
              <w:t>Purchase Accruals</w:t>
            </w:r>
          </w:p>
        </w:tc>
        <w:tc>
          <w:tcPr>
            <w:tcW w:w="1417" w:type="dxa"/>
          </w:tcPr>
          <w:p w14:paraId="112122BD" w14:textId="01912362" w:rsidR="002E4005" w:rsidRDefault="00774071" w:rsidP="00C55F13">
            <w:pPr>
              <w:pStyle w:val="Table"/>
              <w:spacing w:before="0" w:after="0"/>
              <w:rPr>
                <w:sz w:val="18"/>
                <w:szCs w:val="18"/>
              </w:rPr>
            </w:pPr>
            <w:r>
              <w:rPr>
                <w:sz w:val="18"/>
                <w:szCs w:val="18"/>
              </w:rPr>
              <w:t>Yes</w:t>
            </w:r>
          </w:p>
        </w:tc>
        <w:tc>
          <w:tcPr>
            <w:tcW w:w="1985" w:type="dxa"/>
          </w:tcPr>
          <w:p w14:paraId="0912D13A" w14:textId="688ED4DE" w:rsidR="002E4005" w:rsidRDefault="00774071" w:rsidP="00C55F13">
            <w:pPr>
              <w:pStyle w:val="Table"/>
              <w:spacing w:before="0" w:after="0"/>
              <w:rPr>
                <w:sz w:val="18"/>
                <w:szCs w:val="18"/>
              </w:rPr>
            </w:pPr>
            <w:r w:rsidRPr="00660F6C">
              <w:rPr>
                <w:i/>
                <w:iCs/>
                <w:sz w:val="18"/>
                <w:szCs w:val="18"/>
              </w:rPr>
              <w:t>N/A – field disabled</w:t>
            </w:r>
          </w:p>
        </w:tc>
        <w:tc>
          <w:tcPr>
            <w:tcW w:w="1984" w:type="dxa"/>
          </w:tcPr>
          <w:p w14:paraId="31F159F1" w14:textId="4A894015" w:rsidR="002E4005" w:rsidRDefault="00774071" w:rsidP="00C55F13">
            <w:pPr>
              <w:pStyle w:val="Table"/>
              <w:spacing w:before="0" w:after="0"/>
              <w:rPr>
                <w:sz w:val="18"/>
                <w:szCs w:val="18"/>
              </w:rPr>
            </w:pPr>
            <w:r w:rsidRPr="00660F6C">
              <w:rPr>
                <w:i/>
                <w:iCs/>
                <w:sz w:val="18"/>
                <w:szCs w:val="18"/>
              </w:rPr>
              <w:t>N/A – field disabled</w:t>
            </w:r>
          </w:p>
        </w:tc>
        <w:tc>
          <w:tcPr>
            <w:tcW w:w="2262" w:type="dxa"/>
          </w:tcPr>
          <w:p w14:paraId="1314368D" w14:textId="4D935022" w:rsidR="002E4005" w:rsidRDefault="00774071" w:rsidP="00C55F13">
            <w:pPr>
              <w:pStyle w:val="Table"/>
              <w:spacing w:before="0" w:after="0"/>
              <w:rPr>
                <w:sz w:val="18"/>
                <w:szCs w:val="18"/>
              </w:rPr>
            </w:pPr>
            <w:r>
              <w:rPr>
                <w:sz w:val="18"/>
                <w:szCs w:val="18"/>
              </w:rPr>
              <w:t>Folder branch code</w:t>
            </w:r>
          </w:p>
        </w:tc>
      </w:tr>
      <w:tr w:rsidR="002E4005" w:rsidRPr="005B76BA" w14:paraId="57D6A5C8" w14:textId="77777777" w:rsidTr="00A3404C">
        <w:tc>
          <w:tcPr>
            <w:tcW w:w="2127" w:type="dxa"/>
          </w:tcPr>
          <w:p w14:paraId="76A1CE21" w14:textId="2A433054" w:rsidR="002E4005" w:rsidRDefault="002E4005" w:rsidP="00C55F13">
            <w:pPr>
              <w:pStyle w:val="Table"/>
              <w:spacing w:before="0" w:after="0"/>
              <w:rPr>
                <w:b/>
                <w:sz w:val="18"/>
                <w:szCs w:val="18"/>
              </w:rPr>
            </w:pPr>
            <w:r>
              <w:rPr>
                <w:b/>
                <w:sz w:val="18"/>
                <w:szCs w:val="18"/>
              </w:rPr>
              <w:t>Purchase VAT Control</w:t>
            </w:r>
          </w:p>
        </w:tc>
        <w:tc>
          <w:tcPr>
            <w:tcW w:w="1417" w:type="dxa"/>
          </w:tcPr>
          <w:p w14:paraId="38DE9CCD" w14:textId="3CB5ED53" w:rsidR="002E4005" w:rsidRDefault="00377C7A" w:rsidP="00C55F13">
            <w:pPr>
              <w:pStyle w:val="Table"/>
              <w:spacing w:before="0" w:after="0"/>
              <w:rPr>
                <w:sz w:val="18"/>
                <w:szCs w:val="18"/>
              </w:rPr>
            </w:pPr>
            <w:r>
              <w:rPr>
                <w:sz w:val="18"/>
                <w:szCs w:val="18"/>
              </w:rPr>
              <w:t>Yes</w:t>
            </w:r>
          </w:p>
        </w:tc>
        <w:tc>
          <w:tcPr>
            <w:tcW w:w="1985" w:type="dxa"/>
          </w:tcPr>
          <w:p w14:paraId="386DB635" w14:textId="16F83E64" w:rsidR="002E4005" w:rsidRDefault="00377C7A" w:rsidP="00C55F13">
            <w:pPr>
              <w:pStyle w:val="Table"/>
              <w:spacing w:before="0" w:after="0"/>
              <w:rPr>
                <w:sz w:val="18"/>
                <w:szCs w:val="18"/>
              </w:rPr>
            </w:pPr>
            <w:r w:rsidRPr="00660F6C">
              <w:rPr>
                <w:i/>
                <w:iCs/>
                <w:sz w:val="18"/>
                <w:szCs w:val="18"/>
              </w:rPr>
              <w:t>N/A – field disabled</w:t>
            </w:r>
          </w:p>
        </w:tc>
        <w:tc>
          <w:tcPr>
            <w:tcW w:w="1984" w:type="dxa"/>
          </w:tcPr>
          <w:p w14:paraId="63F3F095" w14:textId="4C7E51AD" w:rsidR="002E4005" w:rsidRDefault="00377C7A" w:rsidP="00C55F13">
            <w:pPr>
              <w:pStyle w:val="Table"/>
              <w:spacing w:before="0" w:after="0"/>
              <w:rPr>
                <w:sz w:val="18"/>
                <w:szCs w:val="18"/>
              </w:rPr>
            </w:pPr>
            <w:r w:rsidRPr="00660F6C">
              <w:rPr>
                <w:i/>
                <w:iCs/>
                <w:sz w:val="18"/>
                <w:szCs w:val="18"/>
              </w:rPr>
              <w:t>N/A – field disabled</w:t>
            </w:r>
          </w:p>
        </w:tc>
        <w:tc>
          <w:tcPr>
            <w:tcW w:w="2262" w:type="dxa"/>
          </w:tcPr>
          <w:p w14:paraId="20618276" w14:textId="3A5BC40E" w:rsidR="002E4005" w:rsidRDefault="00377C7A" w:rsidP="00C55F13">
            <w:pPr>
              <w:pStyle w:val="Table"/>
              <w:spacing w:before="0" w:after="0"/>
              <w:rPr>
                <w:sz w:val="18"/>
                <w:szCs w:val="18"/>
              </w:rPr>
            </w:pPr>
            <w:r>
              <w:rPr>
                <w:sz w:val="18"/>
                <w:szCs w:val="18"/>
              </w:rPr>
              <w:t>Folder branch code</w:t>
            </w:r>
          </w:p>
        </w:tc>
      </w:tr>
      <w:tr w:rsidR="00C2578E" w:rsidRPr="005B76BA" w14:paraId="5BAA536B" w14:textId="77777777" w:rsidTr="00A3404C">
        <w:tc>
          <w:tcPr>
            <w:tcW w:w="2127" w:type="dxa"/>
          </w:tcPr>
          <w:p w14:paraId="3FF5E517" w14:textId="39AC05A4" w:rsidR="00C2578E" w:rsidRDefault="00C2578E" w:rsidP="00C2578E">
            <w:pPr>
              <w:pStyle w:val="Table"/>
              <w:spacing w:before="0" w:after="0"/>
              <w:rPr>
                <w:b/>
                <w:sz w:val="18"/>
                <w:szCs w:val="18"/>
              </w:rPr>
            </w:pPr>
            <w:r>
              <w:rPr>
                <w:b/>
                <w:sz w:val="18"/>
                <w:szCs w:val="18"/>
              </w:rPr>
              <w:t>Sales Income</w:t>
            </w:r>
          </w:p>
        </w:tc>
        <w:tc>
          <w:tcPr>
            <w:tcW w:w="1417" w:type="dxa"/>
          </w:tcPr>
          <w:p w14:paraId="46CB3C0C" w14:textId="7771EB71" w:rsidR="00C2578E" w:rsidRDefault="00C2578E" w:rsidP="00C2578E">
            <w:pPr>
              <w:pStyle w:val="Table"/>
              <w:spacing w:before="0" w:after="0"/>
              <w:rPr>
                <w:sz w:val="18"/>
                <w:szCs w:val="18"/>
              </w:rPr>
            </w:pPr>
            <w:r>
              <w:rPr>
                <w:sz w:val="18"/>
                <w:szCs w:val="18"/>
              </w:rPr>
              <w:t>No</w:t>
            </w:r>
          </w:p>
        </w:tc>
        <w:tc>
          <w:tcPr>
            <w:tcW w:w="1985" w:type="dxa"/>
          </w:tcPr>
          <w:p w14:paraId="57627387" w14:textId="7CEE3B56" w:rsidR="00C2578E" w:rsidRDefault="00C2578E" w:rsidP="00C2578E">
            <w:pPr>
              <w:pStyle w:val="Table"/>
              <w:spacing w:before="0" w:after="0"/>
              <w:rPr>
                <w:sz w:val="18"/>
                <w:szCs w:val="18"/>
              </w:rPr>
            </w:pPr>
            <w:r w:rsidRPr="00660F6C">
              <w:rPr>
                <w:i/>
                <w:iCs/>
                <w:sz w:val="18"/>
                <w:szCs w:val="18"/>
              </w:rPr>
              <w:t>N/A – field disabled</w:t>
            </w:r>
          </w:p>
        </w:tc>
        <w:tc>
          <w:tcPr>
            <w:tcW w:w="1984" w:type="dxa"/>
          </w:tcPr>
          <w:p w14:paraId="76F6E984" w14:textId="5A67506C" w:rsidR="00C2578E" w:rsidRDefault="00C2578E" w:rsidP="00C2578E">
            <w:pPr>
              <w:pStyle w:val="Table"/>
              <w:spacing w:before="0" w:after="0"/>
              <w:rPr>
                <w:sz w:val="18"/>
                <w:szCs w:val="18"/>
              </w:rPr>
            </w:pPr>
            <w:r w:rsidRPr="00660F6C">
              <w:rPr>
                <w:i/>
                <w:iCs/>
                <w:sz w:val="18"/>
                <w:szCs w:val="18"/>
              </w:rPr>
              <w:t>N/A – field disabled</w:t>
            </w:r>
          </w:p>
        </w:tc>
        <w:tc>
          <w:tcPr>
            <w:tcW w:w="2262" w:type="dxa"/>
          </w:tcPr>
          <w:p w14:paraId="7969673C" w14:textId="64C530B1" w:rsidR="00C2578E" w:rsidRDefault="00C2578E" w:rsidP="00C2578E">
            <w:pPr>
              <w:pStyle w:val="Table"/>
              <w:spacing w:before="0" w:after="0"/>
              <w:rPr>
                <w:sz w:val="18"/>
                <w:szCs w:val="18"/>
              </w:rPr>
            </w:pPr>
            <w:r w:rsidRPr="00660F6C">
              <w:rPr>
                <w:i/>
                <w:iCs/>
                <w:sz w:val="18"/>
                <w:szCs w:val="18"/>
              </w:rPr>
              <w:t>N/A – field disabled</w:t>
            </w:r>
          </w:p>
        </w:tc>
      </w:tr>
      <w:tr w:rsidR="00F62A02" w:rsidRPr="005B76BA" w14:paraId="265961FF" w14:textId="77777777" w:rsidTr="00A3404C">
        <w:tc>
          <w:tcPr>
            <w:tcW w:w="2127" w:type="dxa"/>
          </w:tcPr>
          <w:p w14:paraId="5473A250" w14:textId="488DEB23" w:rsidR="00F62A02" w:rsidRDefault="00F62A02" w:rsidP="00F62A02">
            <w:pPr>
              <w:pStyle w:val="Table"/>
              <w:spacing w:before="0" w:after="0"/>
              <w:rPr>
                <w:b/>
                <w:sz w:val="18"/>
                <w:szCs w:val="18"/>
              </w:rPr>
            </w:pPr>
            <w:r>
              <w:rPr>
                <w:b/>
                <w:sz w:val="18"/>
                <w:szCs w:val="18"/>
              </w:rPr>
              <w:lastRenderedPageBreak/>
              <w:t>Sales ledger</w:t>
            </w:r>
          </w:p>
        </w:tc>
        <w:tc>
          <w:tcPr>
            <w:tcW w:w="1417" w:type="dxa"/>
          </w:tcPr>
          <w:p w14:paraId="654EF8BC" w14:textId="02BC3F08" w:rsidR="00F62A02" w:rsidRDefault="00F62A02" w:rsidP="00F62A02">
            <w:pPr>
              <w:pStyle w:val="Table"/>
              <w:spacing w:before="0" w:after="0"/>
              <w:rPr>
                <w:sz w:val="18"/>
                <w:szCs w:val="18"/>
              </w:rPr>
            </w:pPr>
            <w:r>
              <w:rPr>
                <w:sz w:val="18"/>
                <w:szCs w:val="18"/>
              </w:rPr>
              <w:t>Yes</w:t>
            </w:r>
          </w:p>
        </w:tc>
        <w:tc>
          <w:tcPr>
            <w:tcW w:w="1985" w:type="dxa"/>
          </w:tcPr>
          <w:p w14:paraId="7326CC3F" w14:textId="0ACAD539" w:rsidR="00F62A02" w:rsidRDefault="00F62A02" w:rsidP="00F62A02">
            <w:pPr>
              <w:pStyle w:val="Table"/>
              <w:spacing w:before="0" w:after="0"/>
              <w:rPr>
                <w:sz w:val="18"/>
                <w:szCs w:val="18"/>
              </w:rPr>
            </w:pPr>
            <w:r w:rsidRPr="00660F6C">
              <w:rPr>
                <w:i/>
                <w:iCs/>
                <w:sz w:val="18"/>
                <w:szCs w:val="18"/>
              </w:rPr>
              <w:t>N/A – field disabled</w:t>
            </w:r>
          </w:p>
        </w:tc>
        <w:tc>
          <w:tcPr>
            <w:tcW w:w="1984" w:type="dxa"/>
          </w:tcPr>
          <w:p w14:paraId="32769063" w14:textId="2262B1D8" w:rsidR="00F62A02" w:rsidRDefault="00F62A02" w:rsidP="00F62A02">
            <w:pPr>
              <w:pStyle w:val="Table"/>
              <w:spacing w:before="0" w:after="0"/>
              <w:rPr>
                <w:sz w:val="18"/>
                <w:szCs w:val="18"/>
              </w:rPr>
            </w:pPr>
            <w:r w:rsidRPr="00660F6C">
              <w:rPr>
                <w:i/>
                <w:iCs/>
                <w:sz w:val="18"/>
                <w:szCs w:val="18"/>
              </w:rPr>
              <w:t>N/A – field disabled</w:t>
            </w:r>
          </w:p>
        </w:tc>
        <w:tc>
          <w:tcPr>
            <w:tcW w:w="2262" w:type="dxa"/>
          </w:tcPr>
          <w:p w14:paraId="098DF76A" w14:textId="3F4D768A" w:rsidR="00F62A02" w:rsidRDefault="00F62A02" w:rsidP="00F62A02">
            <w:pPr>
              <w:pStyle w:val="Table"/>
              <w:spacing w:before="0" w:after="0"/>
              <w:rPr>
                <w:sz w:val="18"/>
                <w:szCs w:val="18"/>
              </w:rPr>
            </w:pPr>
            <w:r>
              <w:rPr>
                <w:sz w:val="18"/>
                <w:szCs w:val="18"/>
              </w:rPr>
              <w:t>Folder branch code</w:t>
            </w:r>
          </w:p>
        </w:tc>
      </w:tr>
      <w:tr w:rsidR="003770C0" w:rsidRPr="005B76BA" w14:paraId="086D8D2F" w14:textId="77777777" w:rsidTr="00A3404C">
        <w:tc>
          <w:tcPr>
            <w:tcW w:w="2127" w:type="dxa"/>
          </w:tcPr>
          <w:p w14:paraId="128E332F" w14:textId="4689AF24" w:rsidR="003770C0" w:rsidRDefault="003770C0" w:rsidP="003770C0">
            <w:pPr>
              <w:pStyle w:val="Table"/>
              <w:spacing w:before="0" w:after="0"/>
              <w:rPr>
                <w:b/>
                <w:sz w:val="18"/>
                <w:szCs w:val="18"/>
              </w:rPr>
            </w:pPr>
            <w:r>
              <w:rPr>
                <w:b/>
                <w:sz w:val="18"/>
                <w:szCs w:val="18"/>
              </w:rPr>
              <w:t>Sales VAT Control</w:t>
            </w:r>
          </w:p>
        </w:tc>
        <w:tc>
          <w:tcPr>
            <w:tcW w:w="1417" w:type="dxa"/>
          </w:tcPr>
          <w:p w14:paraId="52D35AE4" w14:textId="2409D956" w:rsidR="003770C0" w:rsidRDefault="003770C0" w:rsidP="003770C0">
            <w:pPr>
              <w:pStyle w:val="Table"/>
              <w:spacing w:before="0" w:after="0"/>
              <w:rPr>
                <w:sz w:val="18"/>
                <w:szCs w:val="18"/>
              </w:rPr>
            </w:pPr>
            <w:r>
              <w:rPr>
                <w:sz w:val="18"/>
                <w:szCs w:val="18"/>
              </w:rPr>
              <w:t>Yes</w:t>
            </w:r>
          </w:p>
        </w:tc>
        <w:tc>
          <w:tcPr>
            <w:tcW w:w="1985" w:type="dxa"/>
          </w:tcPr>
          <w:p w14:paraId="744E3ECE" w14:textId="28E36B1F" w:rsidR="003770C0" w:rsidRDefault="003770C0" w:rsidP="003770C0">
            <w:pPr>
              <w:pStyle w:val="Table"/>
              <w:spacing w:before="0" w:after="0"/>
              <w:rPr>
                <w:sz w:val="18"/>
                <w:szCs w:val="18"/>
              </w:rPr>
            </w:pPr>
            <w:r w:rsidRPr="00660F6C">
              <w:rPr>
                <w:i/>
                <w:iCs/>
                <w:sz w:val="18"/>
                <w:szCs w:val="18"/>
              </w:rPr>
              <w:t>N/A – field disabled</w:t>
            </w:r>
          </w:p>
        </w:tc>
        <w:tc>
          <w:tcPr>
            <w:tcW w:w="1984" w:type="dxa"/>
          </w:tcPr>
          <w:p w14:paraId="78CC4F88" w14:textId="3791448D" w:rsidR="003770C0" w:rsidRDefault="003770C0" w:rsidP="003770C0">
            <w:pPr>
              <w:pStyle w:val="Table"/>
              <w:spacing w:before="0" w:after="0"/>
              <w:rPr>
                <w:sz w:val="18"/>
                <w:szCs w:val="18"/>
              </w:rPr>
            </w:pPr>
            <w:r w:rsidRPr="00660F6C">
              <w:rPr>
                <w:i/>
                <w:iCs/>
                <w:sz w:val="18"/>
                <w:szCs w:val="18"/>
              </w:rPr>
              <w:t>N/A – field disabled</w:t>
            </w:r>
          </w:p>
        </w:tc>
        <w:tc>
          <w:tcPr>
            <w:tcW w:w="2262" w:type="dxa"/>
          </w:tcPr>
          <w:p w14:paraId="5114076C" w14:textId="5AFFA937" w:rsidR="003770C0" w:rsidRDefault="003770C0" w:rsidP="003770C0">
            <w:pPr>
              <w:pStyle w:val="Table"/>
              <w:spacing w:before="0" w:after="0"/>
              <w:rPr>
                <w:sz w:val="18"/>
                <w:szCs w:val="18"/>
              </w:rPr>
            </w:pPr>
            <w:r>
              <w:rPr>
                <w:sz w:val="18"/>
                <w:szCs w:val="18"/>
              </w:rPr>
              <w:t>Folder branch code</w:t>
            </w:r>
          </w:p>
        </w:tc>
      </w:tr>
      <w:tr w:rsidR="003770C0" w:rsidRPr="005B76BA" w14:paraId="5E31989B" w14:textId="77777777" w:rsidTr="00A3404C">
        <w:tc>
          <w:tcPr>
            <w:tcW w:w="2127" w:type="dxa"/>
          </w:tcPr>
          <w:p w14:paraId="24736203" w14:textId="1C58D44F" w:rsidR="003770C0" w:rsidRDefault="003770C0" w:rsidP="003770C0">
            <w:pPr>
              <w:pStyle w:val="Table"/>
              <w:spacing w:before="0" w:after="0"/>
              <w:rPr>
                <w:b/>
                <w:sz w:val="18"/>
                <w:szCs w:val="18"/>
              </w:rPr>
            </w:pPr>
            <w:r>
              <w:rPr>
                <w:b/>
                <w:sz w:val="18"/>
                <w:szCs w:val="18"/>
              </w:rPr>
              <w:t>Split commission</w:t>
            </w:r>
          </w:p>
        </w:tc>
        <w:tc>
          <w:tcPr>
            <w:tcW w:w="1417" w:type="dxa"/>
          </w:tcPr>
          <w:p w14:paraId="7306B6BA" w14:textId="4C118C86" w:rsidR="003770C0" w:rsidRDefault="00DD50A4" w:rsidP="003770C0">
            <w:pPr>
              <w:pStyle w:val="Table"/>
              <w:spacing w:before="0" w:after="0"/>
              <w:rPr>
                <w:sz w:val="18"/>
                <w:szCs w:val="18"/>
              </w:rPr>
            </w:pPr>
            <w:r>
              <w:rPr>
                <w:sz w:val="18"/>
                <w:szCs w:val="18"/>
              </w:rPr>
              <w:t>No</w:t>
            </w:r>
          </w:p>
        </w:tc>
        <w:tc>
          <w:tcPr>
            <w:tcW w:w="1985" w:type="dxa"/>
          </w:tcPr>
          <w:p w14:paraId="7983D910" w14:textId="7A8B6DA0" w:rsidR="003770C0" w:rsidRDefault="00DD50A4" w:rsidP="003770C0">
            <w:pPr>
              <w:pStyle w:val="Table"/>
              <w:spacing w:before="0" w:after="0"/>
              <w:rPr>
                <w:sz w:val="18"/>
                <w:szCs w:val="18"/>
              </w:rPr>
            </w:pPr>
            <w:r w:rsidRPr="00660F6C">
              <w:rPr>
                <w:i/>
                <w:iCs/>
                <w:sz w:val="18"/>
                <w:szCs w:val="18"/>
              </w:rPr>
              <w:t>N/A – field disabled</w:t>
            </w:r>
          </w:p>
        </w:tc>
        <w:tc>
          <w:tcPr>
            <w:tcW w:w="1984" w:type="dxa"/>
          </w:tcPr>
          <w:p w14:paraId="522B420F" w14:textId="51F98624" w:rsidR="003770C0" w:rsidRDefault="00DD50A4" w:rsidP="003770C0">
            <w:pPr>
              <w:pStyle w:val="Table"/>
              <w:spacing w:before="0" w:after="0"/>
              <w:rPr>
                <w:sz w:val="18"/>
                <w:szCs w:val="18"/>
              </w:rPr>
            </w:pPr>
            <w:r w:rsidRPr="00660F6C">
              <w:rPr>
                <w:i/>
                <w:iCs/>
                <w:sz w:val="18"/>
                <w:szCs w:val="18"/>
              </w:rPr>
              <w:t>N/A – field disabled</w:t>
            </w:r>
          </w:p>
        </w:tc>
        <w:tc>
          <w:tcPr>
            <w:tcW w:w="2262" w:type="dxa"/>
          </w:tcPr>
          <w:p w14:paraId="60920E0B" w14:textId="6C9BE605" w:rsidR="003770C0" w:rsidRDefault="00DD50A4" w:rsidP="003770C0">
            <w:pPr>
              <w:pStyle w:val="Table"/>
              <w:spacing w:before="0" w:after="0"/>
              <w:rPr>
                <w:sz w:val="18"/>
                <w:szCs w:val="18"/>
              </w:rPr>
            </w:pPr>
            <w:r w:rsidRPr="00660F6C">
              <w:rPr>
                <w:i/>
                <w:iCs/>
                <w:sz w:val="18"/>
                <w:szCs w:val="18"/>
              </w:rPr>
              <w:t>N/A – field disabled</w:t>
            </w:r>
          </w:p>
        </w:tc>
      </w:tr>
    </w:tbl>
    <w:p w14:paraId="7A25BF22" w14:textId="77777777" w:rsidR="00577D23" w:rsidRDefault="00577D23" w:rsidP="00577D23">
      <w:pPr>
        <w:pStyle w:val="ListParagraph"/>
        <w:ind w:left="360"/>
      </w:pPr>
    </w:p>
    <w:p w14:paraId="6D4F59E1" w14:textId="75683E67" w:rsidR="00577D23" w:rsidRDefault="00577D23" w:rsidP="00577D23">
      <w:pPr>
        <w:pStyle w:val="ListParagraph"/>
        <w:ind w:left="360"/>
      </w:pPr>
      <w:r>
        <w:t xml:space="preserve">Taking the account name </w:t>
      </w:r>
      <w:r w:rsidRPr="00577D23">
        <w:rPr>
          <w:b/>
          <w:bCs/>
        </w:rPr>
        <w:t>Bank for Customer Payments – Adjustment</w:t>
      </w:r>
      <w:r>
        <w:t xml:space="preserve"> as an example, this account name </w:t>
      </w:r>
      <w:r w:rsidR="00CC3E43">
        <w:t xml:space="preserve">supports multiple rows with 3 variables - </w:t>
      </w:r>
      <w:r w:rsidR="00CC3E43" w:rsidRPr="00CC3E43">
        <w:t>Adjustment receipt/refund reason code</w:t>
      </w:r>
      <w:r w:rsidR="00CC3E43">
        <w:t xml:space="preserve">, </w:t>
      </w:r>
      <w:r w:rsidR="00CC3E43" w:rsidRPr="00CC3E43">
        <w:t>Transaction customer currency code</w:t>
      </w:r>
      <w:r w:rsidR="00CC3E43">
        <w:t xml:space="preserve">, </w:t>
      </w:r>
      <w:r w:rsidR="00CC3E43" w:rsidRPr="00CC3E43">
        <w:t>Banking branch code</w:t>
      </w:r>
      <w:r w:rsidR="00CC3E43">
        <w:t xml:space="preserve">. </w:t>
      </w:r>
      <w:r w:rsidR="00F00564">
        <w:t xml:space="preserve">This means it is possible to configure a different bank account code </w:t>
      </w:r>
      <w:r w:rsidR="00F00564" w:rsidRPr="00F00564">
        <w:rPr>
          <w:u w:val="single"/>
        </w:rPr>
        <w:t>for every single combination</w:t>
      </w:r>
      <w:r w:rsidR="00F00564">
        <w:t xml:space="preserve"> of these 3 variables, if required!</w:t>
      </w:r>
    </w:p>
    <w:p w14:paraId="3B2EE583" w14:textId="564C4C5A" w:rsidR="00F2365B" w:rsidRDefault="00F2365B" w:rsidP="00577D23">
      <w:pPr>
        <w:pStyle w:val="ListParagraph"/>
        <w:ind w:left="360"/>
      </w:pPr>
    </w:p>
    <w:p w14:paraId="2E77410A" w14:textId="4D189123" w:rsidR="00FE59A8" w:rsidRDefault="00FE59A8" w:rsidP="00577D23">
      <w:pPr>
        <w:pStyle w:val="ListParagraph"/>
        <w:ind w:left="360"/>
      </w:pPr>
      <w:r>
        <w:t xml:space="preserve">For </w:t>
      </w:r>
      <w:proofErr w:type="gramStart"/>
      <w:r>
        <w:t>example</w:t>
      </w:r>
      <w:proofErr w:type="gramEnd"/>
      <w:r>
        <w:t xml:space="preserve"> with the following configuration</w:t>
      </w:r>
      <w:r w:rsidR="002D22E9">
        <w:t>…</w:t>
      </w:r>
    </w:p>
    <w:p w14:paraId="045EF11A" w14:textId="4DF3CA46" w:rsidR="00F2365B" w:rsidRDefault="00362AEA" w:rsidP="00FE59A8">
      <w:pPr>
        <w:pStyle w:val="ListParagraph"/>
        <w:numPr>
          <w:ilvl w:val="0"/>
          <w:numId w:val="36"/>
        </w:numPr>
      </w:pPr>
      <w:r>
        <w:t>2 a</w:t>
      </w:r>
      <w:r w:rsidR="00F2365B" w:rsidRPr="00CC3E43">
        <w:t>djustment receipt/refund reason code</w:t>
      </w:r>
      <w:r>
        <w:t>s</w:t>
      </w:r>
      <w:r w:rsidR="00F2365B">
        <w:t xml:space="preserve"> -</w:t>
      </w:r>
      <w:r>
        <w:t xml:space="preserve"> </w:t>
      </w:r>
      <w:r w:rsidR="00FE59A8">
        <w:t>XXX, YYY</w:t>
      </w:r>
    </w:p>
    <w:p w14:paraId="0F28C433" w14:textId="373976EF" w:rsidR="00F2365B" w:rsidRDefault="00362AEA" w:rsidP="00FE59A8">
      <w:pPr>
        <w:pStyle w:val="ListParagraph"/>
        <w:numPr>
          <w:ilvl w:val="0"/>
          <w:numId w:val="36"/>
        </w:numPr>
      </w:pPr>
      <w:r>
        <w:t>2 t</w:t>
      </w:r>
      <w:r w:rsidR="00F2365B" w:rsidRPr="00CC3E43">
        <w:t>ransaction customer currency code</w:t>
      </w:r>
      <w:r>
        <w:t>s</w:t>
      </w:r>
      <w:r w:rsidR="00F2365B">
        <w:t xml:space="preserve"> – GBP, EUR</w:t>
      </w:r>
    </w:p>
    <w:p w14:paraId="30C8EE2C" w14:textId="32F62E13" w:rsidR="00F2365B" w:rsidRDefault="00362AEA" w:rsidP="00FE59A8">
      <w:pPr>
        <w:pStyle w:val="ListParagraph"/>
        <w:numPr>
          <w:ilvl w:val="0"/>
          <w:numId w:val="36"/>
        </w:numPr>
      </w:pPr>
      <w:r>
        <w:t>2 b</w:t>
      </w:r>
      <w:r w:rsidR="00F2365B" w:rsidRPr="00CC3E43">
        <w:t>anking branch code</w:t>
      </w:r>
      <w:r>
        <w:t>s</w:t>
      </w:r>
      <w:r w:rsidR="00F2365B">
        <w:t xml:space="preserve"> – HQ, XX</w:t>
      </w:r>
    </w:p>
    <w:p w14:paraId="52B2AC1E" w14:textId="7FB9B22D" w:rsidR="00577D23" w:rsidRDefault="002D22E9" w:rsidP="00577D23">
      <w:pPr>
        <w:pStyle w:val="ListParagraph"/>
        <w:ind w:left="360"/>
      </w:pPr>
      <w:r>
        <w:t>….it</w:t>
      </w:r>
      <w:r w:rsidR="00BC72DD">
        <w:t xml:space="preserve"> would be possible to </w:t>
      </w:r>
      <w:r>
        <w:t xml:space="preserve">configure </w:t>
      </w:r>
      <w:r w:rsidR="00B10A47">
        <w:t xml:space="preserve">up to 8 </w:t>
      </w:r>
      <w:r w:rsidR="00A43425">
        <w:t>mapped account codes for the various combinations of the three variables:</w:t>
      </w:r>
    </w:p>
    <w:tbl>
      <w:tblPr>
        <w:tblStyle w:val="TableGrid"/>
        <w:tblW w:w="0" w:type="auto"/>
        <w:tblInd w:w="607" w:type="dxa"/>
        <w:tblLook w:val="04A0" w:firstRow="1" w:lastRow="0" w:firstColumn="1" w:lastColumn="0" w:noHBand="0" w:noVBand="1"/>
      </w:tblPr>
      <w:tblGrid>
        <w:gridCol w:w="2122"/>
        <w:gridCol w:w="1944"/>
        <w:gridCol w:w="1478"/>
        <w:gridCol w:w="1979"/>
      </w:tblGrid>
      <w:tr w:rsidR="002B0C5D" w:rsidRPr="000F474E" w14:paraId="1D7CC6B4" w14:textId="77777777" w:rsidTr="009705EA">
        <w:tc>
          <w:tcPr>
            <w:tcW w:w="2122" w:type="dxa"/>
            <w:shd w:val="clear" w:color="auto" w:fill="008080"/>
          </w:tcPr>
          <w:p w14:paraId="15328CB2" w14:textId="77777777" w:rsidR="002B0C5D" w:rsidRPr="000F474E" w:rsidRDefault="002B0C5D" w:rsidP="009705EA">
            <w:pPr>
              <w:spacing w:before="60" w:after="40"/>
              <w:ind w:left="0"/>
              <w:rPr>
                <w:b/>
                <w:color w:val="FFFFFF" w:themeColor="background1"/>
              </w:rPr>
            </w:pPr>
            <w:r>
              <w:rPr>
                <w:b/>
                <w:color w:val="FFFFFF" w:themeColor="background1"/>
              </w:rPr>
              <w:t>Mappings for ‘Bank for Customer Payments – Adjustment’</w:t>
            </w:r>
          </w:p>
        </w:tc>
        <w:tc>
          <w:tcPr>
            <w:tcW w:w="1944" w:type="dxa"/>
            <w:shd w:val="clear" w:color="auto" w:fill="008080"/>
          </w:tcPr>
          <w:p w14:paraId="4F4C4176" w14:textId="77777777" w:rsidR="002B0C5D" w:rsidRDefault="002B0C5D" w:rsidP="009705EA">
            <w:pPr>
              <w:spacing w:before="60" w:after="40"/>
              <w:ind w:left="0"/>
              <w:rPr>
                <w:b/>
                <w:color w:val="FFFFFF" w:themeColor="background1"/>
              </w:rPr>
            </w:pPr>
            <w:r>
              <w:rPr>
                <w:b/>
                <w:color w:val="FFFFFF" w:themeColor="background1"/>
              </w:rPr>
              <w:t>Adjustment receipt/refund reason code</w:t>
            </w:r>
          </w:p>
        </w:tc>
        <w:tc>
          <w:tcPr>
            <w:tcW w:w="1478" w:type="dxa"/>
            <w:shd w:val="clear" w:color="auto" w:fill="008080"/>
          </w:tcPr>
          <w:p w14:paraId="3B781992" w14:textId="77777777" w:rsidR="002B0C5D" w:rsidRPr="000F474E" w:rsidRDefault="002B0C5D" w:rsidP="009705EA">
            <w:pPr>
              <w:spacing w:before="60" w:after="40"/>
              <w:ind w:left="0"/>
              <w:rPr>
                <w:b/>
                <w:color w:val="FFFFFF" w:themeColor="background1"/>
              </w:rPr>
            </w:pPr>
            <w:r>
              <w:rPr>
                <w:b/>
                <w:color w:val="FFFFFF" w:themeColor="background1"/>
              </w:rPr>
              <w:t>Transaction customer currency code</w:t>
            </w:r>
          </w:p>
        </w:tc>
        <w:tc>
          <w:tcPr>
            <w:tcW w:w="1979" w:type="dxa"/>
            <w:shd w:val="clear" w:color="auto" w:fill="008080"/>
          </w:tcPr>
          <w:p w14:paraId="0979B761" w14:textId="77777777" w:rsidR="002B0C5D" w:rsidRPr="000F474E" w:rsidRDefault="002B0C5D" w:rsidP="009705EA">
            <w:pPr>
              <w:spacing w:before="60" w:after="40"/>
              <w:ind w:left="0"/>
              <w:rPr>
                <w:b/>
                <w:color w:val="FFFFFF" w:themeColor="background1"/>
              </w:rPr>
            </w:pPr>
            <w:r>
              <w:rPr>
                <w:b/>
                <w:color w:val="FFFFFF" w:themeColor="background1"/>
              </w:rPr>
              <w:t>Banking branch code</w:t>
            </w:r>
          </w:p>
        </w:tc>
      </w:tr>
      <w:tr w:rsidR="002B0C5D" w:rsidRPr="005B76BA" w14:paraId="241AE28E" w14:textId="77777777" w:rsidTr="009705EA">
        <w:tc>
          <w:tcPr>
            <w:tcW w:w="2122" w:type="dxa"/>
          </w:tcPr>
          <w:p w14:paraId="07DDFC98" w14:textId="4B689369" w:rsidR="002B0C5D" w:rsidRDefault="00BC72DD" w:rsidP="009705EA">
            <w:pPr>
              <w:pStyle w:val="Table"/>
              <w:spacing w:before="0" w:after="0"/>
              <w:rPr>
                <w:b/>
                <w:sz w:val="18"/>
                <w:szCs w:val="18"/>
              </w:rPr>
            </w:pPr>
            <w:r>
              <w:rPr>
                <w:b/>
                <w:sz w:val="18"/>
                <w:szCs w:val="18"/>
              </w:rPr>
              <w:t>1</w:t>
            </w:r>
          </w:p>
        </w:tc>
        <w:tc>
          <w:tcPr>
            <w:tcW w:w="1944" w:type="dxa"/>
          </w:tcPr>
          <w:p w14:paraId="6A3008B7" w14:textId="159A5B4E" w:rsidR="002B0C5D" w:rsidRDefault="002B0C5D" w:rsidP="009705EA">
            <w:pPr>
              <w:pStyle w:val="Table"/>
              <w:spacing w:before="0" w:after="0"/>
              <w:rPr>
                <w:sz w:val="18"/>
                <w:szCs w:val="18"/>
              </w:rPr>
            </w:pPr>
            <w:r>
              <w:rPr>
                <w:sz w:val="18"/>
                <w:szCs w:val="18"/>
              </w:rPr>
              <w:t>XXX</w:t>
            </w:r>
          </w:p>
        </w:tc>
        <w:tc>
          <w:tcPr>
            <w:tcW w:w="1478" w:type="dxa"/>
          </w:tcPr>
          <w:p w14:paraId="4FCB48D8" w14:textId="504975A0" w:rsidR="002B0C5D" w:rsidRDefault="002B0C5D" w:rsidP="009705EA">
            <w:pPr>
              <w:pStyle w:val="Table"/>
              <w:spacing w:before="0" w:after="0"/>
              <w:rPr>
                <w:sz w:val="18"/>
                <w:szCs w:val="18"/>
              </w:rPr>
            </w:pPr>
            <w:r>
              <w:rPr>
                <w:sz w:val="18"/>
                <w:szCs w:val="18"/>
              </w:rPr>
              <w:t>GBP</w:t>
            </w:r>
          </w:p>
        </w:tc>
        <w:tc>
          <w:tcPr>
            <w:tcW w:w="1979" w:type="dxa"/>
          </w:tcPr>
          <w:p w14:paraId="44B663AE" w14:textId="02E487AD" w:rsidR="002B0C5D" w:rsidRDefault="002B0C5D" w:rsidP="009705EA">
            <w:pPr>
              <w:pStyle w:val="Table"/>
              <w:spacing w:before="0" w:after="0"/>
              <w:rPr>
                <w:sz w:val="18"/>
                <w:szCs w:val="18"/>
              </w:rPr>
            </w:pPr>
            <w:r>
              <w:rPr>
                <w:sz w:val="18"/>
                <w:szCs w:val="18"/>
              </w:rPr>
              <w:t>HQ</w:t>
            </w:r>
          </w:p>
        </w:tc>
      </w:tr>
      <w:tr w:rsidR="002B0C5D" w:rsidRPr="005B76BA" w14:paraId="0FEF6689" w14:textId="77777777" w:rsidTr="009705EA">
        <w:tc>
          <w:tcPr>
            <w:tcW w:w="2122" w:type="dxa"/>
          </w:tcPr>
          <w:p w14:paraId="25C136C7" w14:textId="05EBFC17" w:rsidR="002B0C5D" w:rsidRDefault="00BC72DD" w:rsidP="009705EA">
            <w:pPr>
              <w:pStyle w:val="Table"/>
              <w:spacing w:before="0" w:after="0"/>
              <w:rPr>
                <w:b/>
                <w:sz w:val="18"/>
                <w:szCs w:val="18"/>
              </w:rPr>
            </w:pPr>
            <w:r>
              <w:rPr>
                <w:b/>
                <w:sz w:val="18"/>
                <w:szCs w:val="18"/>
              </w:rPr>
              <w:t>2</w:t>
            </w:r>
          </w:p>
        </w:tc>
        <w:tc>
          <w:tcPr>
            <w:tcW w:w="1944" w:type="dxa"/>
          </w:tcPr>
          <w:p w14:paraId="005F3C0D" w14:textId="5305EF9C" w:rsidR="002B0C5D" w:rsidRDefault="002B0C5D" w:rsidP="009705EA">
            <w:pPr>
              <w:pStyle w:val="Table"/>
              <w:spacing w:before="0" w:after="0"/>
              <w:rPr>
                <w:sz w:val="18"/>
                <w:szCs w:val="18"/>
              </w:rPr>
            </w:pPr>
            <w:r>
              <w:rPr>
                <w:sz w:val="18"/>
                <w:szCs w:val="18"/>
              </w:rPr>
              <w:t>XXX</w:t>
            </w:r>
          </w:p>
        </w:tc>
        <w:tc>
          <w:tcPr>
            <w:tcW w:w="1478" w:type="dxa"/>
          </w:tcPr>
          <w:p w14:paraId="608F6456" w14:textId="4C5E4BF6" w:rsidR="002B0C5D" w:rsidRDefault="002B0C5D" w:rsidP="009705EA">
            <w:pPr>
              <w:pStyle w:val="Table"/>
              <w:spacing w:before="0" w:after="0"/>
              <w:rPr>
                <w:sz w:val="18"/>
                <w:szCs w:val="18"/>
              </w:rPr>
            </w:pPr>
            <w:r>
              <w:rPr>
                <w:sz w:val="18"/>
                <w:szCs w:val="18"/>
              </w:rPr>
              <w:t>GBP</w:t>
            </w:r>
          </w:p>
        </w:tc>
        <w:tc>
          <w:tcPr>
            <w:tcW w:w="1979" w:type="dxa"/>
          </w:tcPr>
          <w:p w14:paraId="7809181F" w14:textId="6685179D" w:rsidR="002B0C5D" w:rsidRDefault="002B0C5D" w:rsidP="009705EA">
            <w:pPr>
              <w:pStyle w:val="Table"/>
              <w:spacing w:before="0" w:after="0"/>
              <w:rPr>
                <w:sz w:val="18"/>
                <w:szCs w:val="18"/>
              </w:rPr>
            </w:pPr>
            <w:r>
              <w:rPr>
                <w:sz w:val="18"/>
                <w:szCs w:val="18"/>
              </w:rPr>
              <w:t>XX</w:t>
            </w:r>
          </w:p>
        </w:tc>
      </w:tr>
      <w:tr w:rsidR="002B0C5D" w:rsidRPr="005B76BA" w14:paraId="33A5EE39" w14:textId="77777777" w:rsidTr="009705EA">
        <w:tc>
          <w:tcPr>
            <w:tcW w:w="2122" w:type="dxa"/>
          </w:tcPr>
          <w:p w14:paraId="1DC92E8B" w14:textId="4932A2C5" w:rsidR="002B0C5D" w:rsidRDefault="00BC72DD" w:rsidP="009705EA">
            <w:pPr>
              <w:pStyle w:val="Table"/>
              <w:spacing w:before="0" w:after="0"/>
              <w:rPr>
                <w:b/>
                <w:sz w:val="18"/>
                <w:szCs w:val="18"/>
              </w:rPr>
            </w:pPr>
            <w:r>
              <w:rPr>
                <w:b/>
                <w:sz w:val="18"/>
                <w:szCs w:val="18"/>
              </w:rPr>
              <w:t>3</w:t>
            </w:r>
          </w:p>
        </w:tc>
        <w:tc>
          <w:tcPr>
            <w:tcW w:w="1944" w:type="dxa"/>
          </w:tcPr>
          <w:p w14:paraId="4A0B5D4B" w14:textId="7C11FA0E" w:rsidR="002B0C5D" w:rsidRDefault="002B0C5D" w:rsidP="009705EA">
            <w:pPr>
              <w:pStyle w:val="Table"/>
              <w:spacing w:before="0" w:after="0"/>
              <w:rPr>
                <w:sz w:val="18"/>
                <w:szCs w:val="18"/>
              </w:rPr>
            </w:pPr>
            <w:r>
              <w:rPr>
                <w:sz w:val="18"/>
                <w:szCs w:val="18"/>
              </w:rPr>
              <w:t>XXX</w:t>
            </w:r>
          </w:p>
        </w:tc>
        <w:tc>
          <w:tcPr>
            <w:tcW w:w="1478" w:type="dxa"/>
          </w:tcPr>
          <w:p w14:paraId="3106D512" w14:textId="3C2933F1" w:rsidR="002B0C5D" w:rsidRDefault="002B0C5D" w:rsidP="009705EA">
            <w:pPr>
              <w:pStyle w:val="Table"/>
              <w:spacing w:before="0" w:after="0"/>
              <w:rPr>
                <w:sz w:val="18"/>
                <w:szCs w:val="18"/>
              </w:rPr>
            </w:pPr>
            <w:r>
              <w:rPr>
                <w:sz w:val="18"/>
                <w:szCs w:val="18"/>
              </w:rPr>
              <w:t>EUR</w:t>
            </w:r>
          </w:p>
        </w:tc>
        <w:tc>
          <w:tcPr>
            <w:tcW w:w="1979" w:type="dxa"/>
          </w:tcPr>
          <w:p w14:paraId="6E28F0AC" w14:textId="71427A05" w:rsidR="002B0C5D" w:rsidRDefault="002B0C5D" w:rsidP="009705EA">
            <w:pPr>
              <w:pStyle w:val="Table"/>
              <w:spacing w:before="0" w:after="0"/>
              <w:rPr>
                <w:sz w:val="18"/>
                <w:szCs w:val="18"/>
              </w:rPr>
            </w:pPr>
            <w:r>
              <w:rPr>
                <w:sz w:val="18"/>
                <w:szCs w:val="18"/>
              </w:rPr>
              <w:t>HQ</w:t>
            </w:r>
          </w:p>
        </w:tc>
      </w:tr>
      <w:tr w:rsidR="002B0C5D" w:rsidRPr="005B76BA" w14:paraId="585E08C8" w14:textId="77777777" w:rsidTr="009705EA">
        <w:tc>
          <w:tcPr>
            <w:tcW w:w="2122" w:type="dxa"/>
          </w:tcPr>
          <w:p w14:paraId="232C028C" w14:textId="369B440C" w:rsidR="002B0C5D" w:rsidRDefault="00BC72DD" w:rsidP="009705EA">
            <w:pPr>
              <w:pStyle w:val="Table"/>
              <w:spacing w:before="0" w:after="0"/>
              <w:rPr>
                <w:b/>
                <w:sz w:val="18"/>
                <w:szCs w:val="18"/>
              </w:rPr>
            </w:pPr>
            <w:r>
              <w:rPr>
                <w:b/>
                <w:sz w:val="18"/>
                <w:szCs w:val="18"/>
              </w:rPr>
              <w:t>4</w:t>
            </w:r>
          </w:p>
        </w:tc>
        <w:tc>
          <w:tcPr>
            <w:tcW w:w="1944" w:type="dxa"/>
          </w:tcPr>
          <w:p w14:paraId="6A6A7B5D" w14:textId="1A9876C5" w:rsidR="002B0C5D" w:rsidRDefault="009B0D20" w:rsidP="009705EA">
            <w:pPr>
              <w:pStyle w:val="Table"/>
              <w:spacing w:before="0" w:after="0"/>
              <w:rPr>
                <w:sz w:val="18"/>
                <w:szCs w:val="18"/>
              </w:rPr>
            </w:pPr>
            <w:r>
              <w:rPr>
                <w:sz w:val="18"/>
                <w:szCs w:val="18"/>
              </w:rPr>
              <w:t>XXX</w:t>
            </w:r>
          </w:p>
        </w:tc>
        <w:tc>
          <w:tcPr>
            <w:tcW w:w="1478" w:type="dxa"/>
          </w:tcPr>
          <w:p w14:paraId="120B9C12" w14:textId="2A4845C6" w:rsidR="002B0C5D" w:rsidRDefault="009B0D20" w:rsidP="009705EA">
            <w:pPr>
              <w:pStyle w:val="Table"/>
              <w:spacing w:before="0" w:after="0"/>
              <w:rPr>
                <w:sz w:val="18"/>
                <w:szCs w:val="18"/>
              </w:rPr>
            </w:pPr>
            <w:r>
              <w:rPr>
                <w:sz w:val="18"/>
                <w:szCs w:val="18"/>
              </w:rPr>
              <w:t>EUR</w:t>
            </w:r>
          </w:p>
        </w:tc>
        <w:tc>
          <w:tcPr>
            <w:tcW w:w="1979" w:type="dxa"/>
          </w:tcPr>
          <w:p w14:paraId="626F06A0" w14:textId="44C2B35A" w:rsidR="002B0C5D" w:rsidRDefault="009B0D20" w:rsidP="009705EA">
            <w:pPr>
              <w:pStyle w:val="Table"/>
              <w:spacing w:before="0" w:after="0"/>
              <w:rPr>
                <w:sz w:val="18"/>
                <w:szCs w:val="18"/>
              </w:rPr>
            </w:pPr>
            <w:r>
              <w:rPr>
                <w:sz w:val="18"/>
                <w:szCs w:val="18"/>
              </w:rPr>
              <w:t>XX</w:t>
            </w:r>
          </w:p>
        </w:tc>
      </w:tr>
      <w:tr w:rsidR="009B0D20" w:rsidRPr="005B76BA" w14:paraId="5881656A" w14:textId="77777777" w:rsidTr="009705EA">
        <w:tc>
          <w:tcPr>
            <w:tcW w:w="2122" w:type="dxa"/>
          </w:tcPr>
          <w:p w14:paraId="6D8748C3" w14:textId="2E6AE675" w:rsidR="009B0D20" w:rsidRDefault="00BC72DD" w:rsidP="009705EA">
            <w:pPr>
              <w:pStyle w:val="Table"/>
              <w:spacing w:before="0" w:after="0"/>
              <w:rPr>
                <w:b/>
                <w:sz w:val="18"/>
                <w:szCs w:val="18"/>
              </w:rPr>
            </w:pPr>
            <w:r>
              <w:rPr>
                <w:b/>
                <w:sz w:val="18"/>
                <w:szCs w:val="18"/>
              </w:rPr>
              <w:t>5</w:t>
            </w:r>
          </w:p>
        </w:tc>
        <w:tc>
          <w:tcPr>
            <w:tcW w:w="1944" w:type="dxa"/>
          </w:tcPr>
          <w:p w14:paraId="79FF6217" w14:textId="209D8620" w:rsidR="009B0D20" w:rsidRDefault="009B0D20" w:rsidP="009705EA">
            <w:pPr>
              <w:pStyle w:val="Table"/>
              <w:spacing w:before="0" w:after="0"/>
              <w:rPr>
                <w:sz w:val="18"/>
                <w:szCs w:val="18"/>
              </w:rPr>
            </w:pPr>
            <w:r>
              <w:rPr>
                <w:sz w:val="18"/>
                <w:szCs w:val="18"/>
              </w:rPr>
              <w:t>YYY</w:t>
            </w:r>
          </w:p>
        </w:tc>
        <w:tc>
          <w:tcPr>
            <w:tcW w:w="1478" w:type="dxa"/>
          </w:tcPr>
          <w:p w14:paraId="5562F2EE" w14:textId="77777777" w:rsidR="009B0D20" w:rsidRDefault="009B0D20" w:rsidP="009705EA">
            <w:pPr>
              <w:pStyle w:val="Table"/>
              <w:spacing w:before="0" w:after="0"/>
              <w:rPr>
                <w:sz w:val="18"/>
                <w:szCs w:val="18"/>
              </w:rPr>
            </w:pPr>
            <w:r>
              <w:rPr>
                <w:sz w:val="18"/>
                <w:szCs w:val="18"/>
              </w:rPr>
              <w:t>GBP</w:t>
            </w:r>
          </w:p>
        </w:tc>
        <w:tc>
          <w:tcPr>
            <w:tcW w:w="1979" w:type="dxa"/>
          </w:tcPr>
          <w:p w14:paraId="500E87ED" w14:textId="77777777" w:rsidR="009B0D20" w:rsidRDefault="009B0D20" w:rsidP="009705EA">
            <w:pPr>
              <w:pStyle w:val="Table"/>
              <w:spacing w:before="0" w:after="0"/>
              <w:rPr>
                <w:sz w:val="18"/>
                <w:szCs w:val="18"/>
              </w:rPr>
            </w:pPr>
            <w:r>
              <w:rPr>
                <w:sz w:val="18"/>
                <w:szCs w:val="18"/>
              </w:rPr>
              <w:t>HQ</w:t>
            </w:r>
          </w:p>
        </w:tc>
      </w:tr>
      <w:tr w:rsidR="009B0D20" w:rsidRPr="005B76BA" w14:paraId="2B20E65F" w14:textId="77777777" w:rsidTr="009705EA">
        <w:tc>
          <w:tcPr>
            <w:tcW w:w="2122" w:type="dxa"/>
          </w:tcPr>
          <w:p w14:paraId="771C76EF" w14:textId="5617DEA9" w:rsidR="009B0D20" w:rsidRDefault="00BC72DD" w:rsidP="009705EA">
            <w:pPr>
              <w:pStyle w:val="Table"/>
              <w:spacing w:before="0" w:after="0"/>
              <w:rPr>
                <w:b/>
                <w:sz w:val="18"/>
                <w:szCs w:val="18"/>
              </w:rPr>
            </w:pPr>
            <w:r>
              <w:rPr>
                <w:b/>
                <w:sz w:val="18"/>
                <w:szCs w:val="18"/>
              </w:rPr>
              <w:t>6</w:t>
            </w:r>
          </w:p>
        </w:tc>
        <w:tc>
          <w:tcPr>
            <w:tcW w:w="1944" w:type="dxa"/>
          </w:tcPr>
          <w:p w14:paraId="1A0BB074" w14:textId="43FB0C4C" w:rsidR="009B0D20" w:rsidRDefault="009B0D20" w:rsidP="009705EA">
            <w:pPr>
              <w:pStyle w:val="Table"/>
              <w:spacing w:before="0" w:after="0"/>
              <w:rPr>
                <w:sz w:val="18"/>
                <w:szCs w:val="18"/>
              </w:rPr>
            </w:pPr>
            <w:r>
              <w:rPr>
                <w:sz w:val="18"/>
                <w:szCs w:val="18"/>
              </w:rPr>
              <w:t>YYY</w:t>
            </w:r>
          </w:p>
        </w:tc>
        <w:tc>
          <w:tcPr>
            <w:tcW w:w="1478" w:type="dxa"/>
          </w:tcPr>
          <w:p w14:paraId="4D7D0EE8" w14:textId="77777777" w:rsidR="009B0D20" w:rsidRDefault="009B0D20" w:rsidP="009705EA">
            <w:pPr>
              <w:pStyle w:val="Table"/>
              <w:spacing w:before="0" w:after="0"/>
              <w:rPr>
                <w:sz w:val="18"/>
                <w:szCs w:val="18"/>
              </w:rPr>
            </w:pPr>
            <w:r>
              <w:rPr>
                <w:sz w:val="18"/>
                <w:szCs w:val="18"/>
              </w:rPr>
              <w:t>GBP</w:t>
            </w:r>
          </w:p>
        </w:tc>
        <w:tc>
          <w:tcPr>
            <w:tcW w:w="1979" w:type="dxa"/>
          </w:tcPr>
          <w:p w14:paraId="51B1C008" w14:textId="77777777" w:rsidR="009B0D20" w:rsidRDefault="009B0D20" w:rsidP="009705EA">
            <w:pPr>
              <w:pStyle w:val="Table"/>
              <w:spacing w:before="0" w:after="0"/>
              <w:rPr>
                <w:sz w:val="18"/>
                <w:szCs w:val="18"/>
              </w:rPr>
            </w:pPr>
            <w:r>
              <w:rPr>
                <w:sz w:val="18"/>
                <w:szCs w:val="18"/>
              </w:rPr>
              <w:t>XX</w:t>
            </w:r>
          </w:p>
        </w:tc>
      </w:tr>
      <w:tr w:rsidR="009B0D20" w:rsidRPr="005B76BA" w14:paraId="428527E8" w14:textId="77777777" w:rsidTr="009705EA">
        <w:tc>
          <w:tcPr>
            <w:tcW w:w="2122" w:type="dxa"/>
          </w:tcPr>
          <w:p w14:paraId="2832A0D5" w14:textId="6CC5D029" w:rsidR="009B0D20" w:rsidRDefault="00BC72DD" w:rsidP="009705EA">
            <w:pPr>
              <w:pStyle w:val="Table"/>
              <w:spacing w:before="0" w:after="0"/>
              <w:rPr>
                <w:b/>
                <w:sz w:val="18"/>
                <w:szCs w:val="18"/>
              </w:rPr>
            </w:pPr>
            <w:r>
              <w:rPr>
                <w:b/>
                <w:sz w:val="18"/>
                <w:szCs w:val="18"/>
              </w:rPr>
              <w:t>7</w:t>
            </w:r>
          </w:p>
        </w:tc>
        <w:tc>
          <w:tcPr>
            <w:tcW w:w="1944" w:type="dxa"/>
          </w:tcPr>
          <w:p w14:paraId="3950C872" w14:textId="3917D542" w:rsidR="009B0D20" w:rsidRDefault="009B0D20" w:rsidP="009705EA">
            <w:pPr>
              <w:pStyle w:val="Table"/>
              <w:spacing w:before="0" w:after="0"/>
              <w:rPr>
                <w:sz w:val="18"/>
                <w:szCs w:val="18"/>
              </w:rPr>
            </w:pPr>
            <w:r>
              <w:rPr>
                <w:sz w:val="18"/>
                <w:szCs w:val="18"/>
              </w:rPr>
              <w:t>YYY</w:t>
            </w:r>
          </w:p>
        </w:tc>
        <w:tc>
          <w:tcPr>
            <w:tcW w:w="1478" w:type="dxa"/>
          </w:tcPr>
          <w:p w14:paraId="6B2698AD" w14:textId="77777777" w:rsidR="009B0D20" w:rsidRDefault="009B0D20" w:rsidP="009705EA">
            <w:pPr>
              <w:pStyle w:val="Table"/>
              <w:spacing w:before="0" w:after="0"/>
              <w:rPr>
                <w:sz w:val="18"/>
                <w:szCs w:val="18"/>
              </w:rPr>
            </w:pPr>
            <w:r>
              <w:rPr>
                <w:sz w:val="18"/>
                <w:szCs w:val="18"/>
              </w:rPr>
              <w:t>EUR</w:t>
            </w:r>
          </w:p>
        </w:tc>
        <w:tc>
          <w:tcPr>
            <w:tcW w:w="1979" w:type="dxa"/>
          </w:tcPr>
          <w:p w14:paraId="42BC07D4" w14:textId="77777777" w:rsidR="009B0D20" w:rsidRDefault="009B0D20" w:rsidP="009705EA">
            <w:pPr>
              <w:pStyle w:val="Table"/>
              <w:spacing w:before="0" w:after="0"/>
              <w:rPr>
                <w:sz w:val="18"/>
                <w:szCs w:val="18"/>
              </w:rPr>
            </w:pPr>
            <w:r>
              <w:rPr>
                <w:sz w:val="18"/>
                <w:szCs w:val="18"/>
              </w:rPr>
              <w:t>HQ</w:t>
            </w:r>
          </w:p>
        </w:tc>
      </w:tr>
      <w:tr w:rsidR="009B0D20" w:rsidRPr="005B76BA" w14:paraId="70D7BD2E" w14:textId="77777777" w:rsidTr="009705EA">
        <w:tc>
          <w:tcPr>
            <w:tcW w:w="2122" w:type="dxa"/>
          </w:tcPr>
          <w:p w14:paraId="0958CB99" w14:textId="7BCF9BC5" w:rsidR="009B0D20" w:rsidRDefault="00BC72DD" w:rsidP="009705EA">
            <w:pPr>
              <w:pStyle w:val="Table"/>
              <w:spacing w:before="0" w:after="0"/>
              <w:rPr>
                <w:b/>
                <w:sz w:val="18"/>
                <w:szCs w:val="18"/>
              </w:rPr>
            </w:pPr>
            <w:r>
              <w:rPr>
                <w:b/>
                <w:sz w:val="18"/>
                <w:szCs w:val="18"/>
              </w:rPr>
              <w:t>8</w:t>
            </w:r>
          </w:p>
        </w:tc>
        <w:tc>
          <w:tcPr>
            <w:tcW w:w="1944" w:type="dxa"/>
          </w:tcPr>
          <w:p w14:paraId="2E8757AB" w14:textId="29A20788" w:rsidR="009B0D20" w:rsidRDefault="009B0D20" w:rsidP="009705EA">
            <w:pPr>
              <w:pStyle w:val="Table"/>
              <w:spacing w:before="0" w:after="0"/>
              <w:rPr>
                <w:sz w:val="18"/>
                <w:szCs w:val="18"/>
              </w:rPr>
            </w:pPr>
            <w:r>
              <w:rPr>
                <w:sz w:val="18"/>
                <w:szCs w:val="18"/>
              </w:rPr>
              <w:t>YYY</w:t>
            </w:r>
          </w:p>
        </w:tc>
        <w:tc>
          <w:tcPr>
            <w:tcW w:w="1478" w:type="dxa"/>
          </w:tcPr>
          <w:p w14:paraId="193AFF9C" w14:textId="77777777" w:rsidR="009B0D20" w:rsidRDefault="009B0D20" w:rsidP="009705EA">
            <w:pPr>
              <w:pStyle w:val="Table"/>
              <w:spacing w:before="0" w:after="0"/>
              <w:rPr>
                <w:sz w:val="18"/>
                <w:szCs w:val="18"/>
              </w:rPr>
            </w:pPr>
            <w:r>
              <w:rPr>
                <w:sz w:val="18"/>
                <w:szCs w:val="18"/>
              </w:rPr>
              <w:t>EUR</w:t>
            </w:r>
          </w:p>
        </w:tc>
        <w:tc>
          <w:tcPr>
            <w:tcW w:w="1979" w:type="dxa"/>
          </w:tcPr>
          <w:p w14:paraId="076CB7E7" w14:textId="77777777" w:rsidR="009B0D20" w:rsidRDefault="009B0D20" w:rsidP="009705EA">
            <w:pPr>
              <w:pStyle w:val="Table"/>
              <w:spacing w:before="0" w:after="0"/>
              <w:rPr>
                <w:sz w:val="18"/>
                <w:szCs w:val="18"/>
              </w:rPr>
            </w:pPr>
            <w:r>
              <w:rPr>
                <w:sz w:val="18"/>
                <w:szCs w:val="18"/>
              </w:rPr>
              <w:t>XX</w:t>
            </w:r>
          </w:p>
        </w:tc>
      </w:tr>
    </w:tbl>
    <w:p w14:paraId="15E6E783" w14:textId="77777777" w:rsidR="00FE59A8" w:rsidRDefault="00FE59A8" w:rsidP="00577D23">
      <w:pPr>
        <w:pStyle w:val="ListParagraph"/>
        <w:ind w:left="360"/>
      </w:pPr>
    </w:p>
    <w:p w14:paraId="09F459FC" w14:textId="65A87EBD" w:rsidR="00FE59A8" w:rsidRPr="00684134" w:rsidRDefault="00CE5855" w:rsidP="00577D23">
      <w:pPr>
        <w:pStyle w:val="ListParagraph"/>
        <w:ind w:left="360"/>
      </w:pPr>
      <w:r>
        <w:t xml:space="preserve">Equally </w:t>
      </w:r>
      <w:r w:rsidR="00E1612E">
        <w:t xml:space="preserve">it is also possible to configure </w:t>
      </w:r>
      <w:r w:rsidR="00E5263A">
        <w:t xml:space="preserve">just one </w:t>
      </w:r>
      <w:r w:rsidR="00E1612E">
        <w:t xml:space="preserve">mapped account code for account name </w:t>
      </w:r>
      <w:r w:rsidR="00E1612E" w:rsidRPr="00577D23">
        <w:rPr>
          <w:b/>
          <w:bCs/>
        </w:rPr>
        <w:t>Bank for Customer Payments – Adjustment</w:t>
      </w:r>
      <w:r w:rsidR="00684134">
        <w:t xml:space="preserve">, with no variables set. This would be the correct configuration if all adjustment receipts/refunds </w:t>
      </w:r>
      <w:r w:rsidR="00E5263A">
        <w:t xml:space="preserve">should be </w:t>
      </w:r>
      <w:r w:rsidR="002D22E9">
        <w:t xml:space="preserve">exported </w:t>
      </w:r>
      <w:r w:rsidR="00E5263A">
        <w:t xml:space="preserve">to one bank account. </w:t>
      </w:r>
    </w:p>
    <w:p w14:paraId="0F727A76" w14:textId="77777777" w:rsidR="00E1612E" w:rsidRDefault="00E1612E" w:rsidP="00577D23">
      <w:pPr>
        <w:pStyle w:val="ListParagraph"/>
        <w:ind w:left="360"/>
      </w:pPr>
    </w:p>
    <w:p w14:paraId="0DEC311D" w14:textId="20BC27CB" w:rsidR="00391639" w:rsidRDefault="00137E26" w:rsidP="00F658FD">
      <w:pPr>
        <w:pStyle w:val="ListParagraph"/>
        <w:numPr>
          <w:ilvl w:val="0"/>
          <w:numId w:val="9"/>
        </w:numPr>
      </w:pPr>
      <w:r>
        <w:t xml:space="preserve">The </w:t>
      </w:r>
      <w:r w:rsidRPr="1D8D33B6">
        <w:rPr>
          <w:b/>
          <w:bCs/>
        </w:rPr>
        <w:t>Additional 2</w:t>
      </w:r>
      <w:r>
        <w:t xml:space="preserve"> dropdown for </w:t>
      </w:r>
      <w:r w:rsidR="00E56E79">
        <w:t xml:space="preserve">ALL </w:t>
      </w:r>
      <w:r w:rsidRPr="1D8D33B6">
        <w:rPr>
          <w:b/>
          <w:bCs/>
        </w:rPr>
        <w:t>Bank for Customer Payment</w:t>
      </w:r>
      <w:r>
        <w:t xml:space="preserve"> rows will </w:t>
      </w:r>
      <w:r w:rsidR="00E87B86">
        <w:t xml:space="preserve">be blank </w:t>
      </w:r>
      <w:r w:rsidR="00E56E79">
        <w:t xml:space="preserve">by default </w:t>
      </w:r>
      <w:r w:rsidR="004941AC">
        <w:t xml:space="preserve">&amp; does not need to be populated, </w:t>
      </w:r>
      <w:r w:rsidR="004941AC" w:rsidRPr="1D8D33B6">
        <w:rPr>
          <w:u w:val="single"/>
        </w:rPr>
        <w:t>unless</w:t>
      </w:r>
      <w:r w:rsidR="004941AC">
        <w:t xml:space="preserve"> </w:t>
      </w:r>
      <w:r w:rsidR="00D263AB">
        <w:t xml:space="preserve">you </w:t>
      </w:r>
      <w:r w:rsidR="00AC534A">
        <w:t xml:space="preserve">process </w:t>
      </w:r>
      <w:r w:rsidR="00D263AB">
        <w:t xml:space="preserve">customer payments in different currencies and have the Multi Currency Sales module switched on in the BMM so that you can </w:t>
      </w:r>
      <w:r w:rsidR="00BF40C8">
        <w:t xml:space="preserve">issue </w:t>
      </w:r>
      <w:r w:rsidR="6367A48C">
        <w:t>c</w:t>
      </w:r>
      <w:r w:rsidR="00BF40C8">
        <w:t xml:space="preserve">ustomer </w:t>
      </w:r>
      <w:r w:rsidR="6D1E6850">
        <w:t>r</w:t>
      </w:r>
      <w:r w:rsidR="00BF40C8">
        <w:t xml:space="preserve">eceipts &amp; </w:t>
      </w:r>
      <w:r w:rsidR="72B3A9B7">
        <w:t>r</w:t>
      </w:r>
      <w:r w:rsidR="00BF40C8">
        <w:t xml:space="preserve">efunds in </w:t>
      </w:r>
      <w:r w:rsidR="00E30579">
        <w:t>currencies</w:t>
      </w:r>
      <w:r w:rsidR="00803CF3">
        <w:t xml:space="preserve"> different to </w:t>
      </w:r>
      <w:r w:rsidR="003D5377">
        <w:t xml:space="preserve">the BMM </w:t>
      </w:r>
      <w:r w:rsidR="00E30579">
        <w:t>branch currency.</w:t>
      </w:r>
      <w:r w:rsidR="007307CB">
        <w:t xml:space="preserve">  </w:t>
      </w:r>
    </w:p>
    <w:p w14:paraId="6C74F348" w14:textId="373BD877" w:rsidR="00A34CE2" w:rsidRDefault="007307CB" w:rsidP="00391639">
      <w:pPr>
        <w:pStyle w:val="ListParagraph"/>
        <w:ind w:left="360"/>
        <w:rPr>
          <w:bCs/>
        </w:rPr>
      </w:pPr>
      <w:r>
        <w:rPr>
          <w:bCs/>
        </w:rPr>
        <w:t xml:space="preserve">In this case you will need to flag the relevant currency codes as a </w:t>
      </w:r>
      <w:r w:rsidRPr="00A34CE2">
        <w:rPr>
          <w:b/>
        </w:rPr>
        <w:t>Customer Currency</w:t>
      </w:r>
      <w:r w:rsidR="00A34CE2">
        <w:rPr>
          <w:bCs/>
        </w:rPr>
        <w:t>:</w:t>
      </w:r>
    </w:p>
    <w:p w14:paraId="456AF9F6" w14:textId="77777777" w:rsidR="00A34CE2" w:rsidRDefault="00A34CE2" w:rsidP="00A34CE2">
      <w:pPr>
        <w:pStyle w:val="ListParagraph"/>
        <w:ind w:left="360"/>
        <w:rPr>
          <w:bCs/>
        </w:rPr>
      </w:pPr>
    </w:p>
    <w:p w14:paraId="19358A45" w14:textId="4C9957F4" w:rsidR="0048255E" w:rsidRDefault="0048255E" w:rsidP="00A34CE2">
      <w:pPr>
        <w:pStyle w:val="ListParagraph"/>
        <w:ind w:left="360"/>
        <w:jc w:val="center"/>
        <w:rPr>
          <w:bCs/>
        </w:rPr>
      </w:pPr>
      <w:r>
        <w:rPr>
          <w:noProof/>
        </w:rPr>
        <mc:AlternateContent>
          <mc:Choice Requires="wps">
            <w:drawing>
              <wp:anchor distT="0" distB="0" distL="114300" distR="114300" simplePos="0" relativeHeight="251658249" behindDoc="0" locked="0" layoutInCell="1" allowOverlap="1" wp14:anchorId="31D01883" wp14:editId="1A602FEF">
                <wp:simplePos x="0" y="0"/>
                <wp:positionH relativeFrom="column">
                  <wp:posOffset>2539365</wp:posOffset>
                </wp:positionH>
                <wp:positionV relativeFrom="paragraph">
                  <wp:posOffset>1013460</wp:posOffset>
                </wp:positionV>
                <wp:extent cx="739140" cy="1371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739140" cy="1371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4C231A8D">
              <v:rect id="Rectangle 6" style="position:absolute;margin-left:199.95pt;margin-top:79.8pt;width:58.2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241B8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"/>
            </w:pict>
          </mc:Fallback>
        </mc:AlternateContent>
      </w:r>
      <w:r>
        <w:rPr>
          <w:noProof/>
        </w:rPr>
        <w:drawing>
          <wp:inline distT="0" distB="0" distL="0" distR="0" wp14:anchorId="2E5D5A6E" wp14:editId="37104881">
            <wp:extent cx="2552700" cy="140447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09347" cy="1435645"/>
                    </a:xfrm>
                    <a:prstGeom prst="rect">
                      <a:avLst/>
                    </a:prstGeom>
                  </pic:spPr>
                </pic:pic>
              </a:graphicData>
            </a:graphic>
          </wp:inline>
        </w:drawing>
      </w:r>
    </w:p>
    <w:p w14:paraId="4E2F3589" w14:textId="77777777" w:rsidR="008229DD" w:rsidRDefault="008229DD" w:rsidP="00A34CE2">
      <w:pPr>
        <w:pStyle w:val="ListParagraph"/>
        <w:ind w:left="360"/>
        <w:rPr>
          <w:bCs/>
        </w:rPr>
      </w:pPr>
    </w:p>
    <w:p w14:paraId="79C1505B" w14:textId="5537867C" w:rsidR="00E30579" w:rsidRDefault="007307CB" w:rsidP="00A34CE2">
      <w:pPr>
        <w:pStyle w:val="ListParagraph"/>
        <w:ind w:left="360"/>
        <w:rPr>
          <w:bCs/>
        </w:rPr>
      </w:pPr>
      <w:r>
        <w:rPr>
          <w:bCs/>
        </w:rPr>
        <w:t xml:space="preserve">The </w:t>
      </w:r>
      <w:r w:rsidRPr="00880E79">
        <w:rPr>
          <w:b/>
        </w:rPr>
        <w:t>Additional 2</w:t>
      </w:r>
      <w:r>
        <w:rPr>
          <w:bCs/>
        </w:rPr>
        <w:t xml:space="preserve"> dropdown will then list these customer currency codes, </w:t>
      </w:r>
      <w:r w:rsidR="004829A2">
        <w:rPr>
          <w:bCs/>
        </w:rPr>
        <w:t>thereby allowing different bank accounts to be mapped for the various currencies that customer payments are processed in.</w:t>
      </w:r>
    </w:p>
    <w:p w14:paraId="7FC43219" w14:textId="77777777" w:rsidR="00326F87" w:rsidRDefault="00326F87" w:rsidP="00326F87">
      <w:pPr>
        <w:pStyle w:val="ListParagraph"/>
        <w:ind w:left="360"/>
        <w:rPr>
          <w:bCs/>
        </w:rPr>
      </w:pPr>
    </w:p>
    <w:p w14:paraId="7C96BF21" w14:textId="556266F4" w:rsidR="0078218B" w:rsidRDefault="0078218B" w:rsidP="00F658FD">
      <w:pPr>
        <w:pStyle w:val="ListParagraph"/>
        <w:numPr>
          <w:ilvl w:val="0"/>
          <w:numId w:val="9"/>
        </w:numPr>
        <w:rPr>
          <w:bCs/>
        </w:rPr>
      </w:pPr>
      <w:r>
        <w:rPr>
          <w:bCs/>
        </w:rPr>
        <w:lastRenderedPageBreak/>
        <w:t xml:space="preserve">The </w:t>
      </w:r>
      <w:r w:rsidRPr="0078218B">
        <w:rPr>
          <w:b/>
        </w:rPr>
        <w:t>Additional 1</w:t>
      </w:r>
      <w:r>
        <w:rPr>
          <w:bCs/>
        </w:rPr>
        <w:t xml:space="preserve"> dropdown for </w:t>
      </w:r>
      <w:r w:rsidRPr="00CF0BBE">
        <w:rPr>
          <w:b/>
        </w:rPr>
        <w:t>Bank for Customer Paymen</w:t>
      </w:r>
      <w:r>
        <w:rPr>
          <w:b/>
        </w:rPr>
        <w:t xml:space="preserve">ts – Credit cards </w:t>
      </w:r>
      <w:r>
        <w:rPr>
          <w:bCs/>
        </w:rPr>
        <w:t>row</w:t>
      </w:r>
      <w:r w:rsidR="005B55D4">
        <w:rPr>
          <w:bCs/>
        </w:rPr>
        <w:t>s will display all card codes loaded in the BMM.</w:t>
      </w:r>
    </w:p>
    <w:p w14:paraId="07BF31B3" w14:textId="180E5BD8" w:rsidR="00F45CDE" w:rsidRDefault="001D21C2" w:rsidP="00A5582D">
      <w:pPr>
        <w:pStyle w:val="ListParagraph"/>
        <w:numPr>
          <w:ilvl w:val="0"/>
          <w:numId w:val="35"/>
        </w:numPr>
        <w:rPr>
          <w:bCs/>
        </w:rPr>
      </w:pPr>
      <w:r>
        <w:rPr>
          <w:bCs/>
        </w:rPr>
        <w:t xml:space="preserve">If customer payments &amp; refunds are processed by credit or debit card </w:t>
      </w:r>
      <w:r w:rsidR="00CF0BBE">
        <w:rPr>
          <w:bCs/>
        </w:rPr>
        <w:t xml:space="preserve">then one </w:t>
      </w:r>
      <w:r w:rsidR="00CF0BBE" w:rsidRPr="00CF0BBE">
        <w:rPr>
          <w:b/>
        </w:rPr>
        <w:t>Bank for Customer Paymen</w:t>
      </w:r>
      <w:r w:rsidR="0078218B">
        <w:rPr>
          <w:b/>
        </w:rPr>
        <w:t xml:space="preserve">ts – Credit cards </w:t>
      </w:r>
      <w:r w:rsidR="00CF0BBE">
        <w:rPr>
          <w:bCs/>
        </w:rPr>
        <w:t xml:space="preserve">row must be configured </w:t>
      </w:r>
      <w:r w:rsidR="00CF0BBE" w:rsidRPr="00796976">
        <w:rPr>
          <w:bCs/>
          <w:u w:val="single"/>
        </w:rPr>
        <w:t>per card code</w:t>
      </w:r>
      <w:r w:rsidR="00AB7E0E">
        <w:rPr>
          <w:bCs/>
        </w:rPr>
        <w:t xml:space="preserve">, as </w:t>
      </w:r>
      <w:r w:rsidR="00AB7E0E" w:rsidRPr="003A63DD">
        <w:rPr>
          <w:bCs/>
        </w:rPr>
        <w:t>Additional 1</w:t>
      </w:r>
      <w:r w:rsidR="00AB7E0E">
        <w:rPr>
          <w:bCs/>
        </w:rPr>
        <w:t xml:space="preserve"> </w:t>
      </w:r>
      <w:r w:rsidR="00174FC4">
        <w:rPr>
          <w:bCs/>
        </w:rPr>
        <w:t>is mandatory</w:t>
      </w:r>
      <w:r w:rsidR="003A63DD">
        <w:rPr>
          <w:bCs/>
        </w:rPr>
        <w:t xml:space="preserve"> for this </w:t>
      </w:r>
      <w:r w:rsidR="00662B82">
        <w:rPr>
          <w:bCs/>
        </w:rPr>
        <w:t>row type</w:t>
      </w:r>
      <w:r w:rsidR="006A6CAA">
        <w:rPr>
          <w:bCs/>
        </w:rPr>
        <w:t xml:space="preserve">. </w:t>
      </w:r>
    </w:p>
    <w:p w14:paraId="75B97558" w14:textId="4FEC3DBA" w:rsidR="00E71EEB" w:rsidRDefault="00090629" w:rsidP="00A5582D">
      <w:pPr>
        <w:pStyle w:val="ListParagraph"/>
        <w:numPr>
          <w:ilvl w:val="0"/>
          <w:numId w:val="35"/>
        </w:numPr>
        <w:rPr>
          <w:bCs/>
        </w:rPr>
      </w:pPr>
      <w:r>
        <w:rPr>
          <w:bCs/>
        </w:rPr>
        <w:t xml:space="preserve">If all </w:t>
      </w:r>
      <w:r w:rsidR="00CF0BBE">
        <w:rPr>
          <w:bCs/>
        </w:rPr>
        <w:t xml:space="preserve">card transactions </w:t>
      </w:r>
      <w:r w:rsidR="002A14B4">
        <w:rPr>
          <w:bCs/>
        </w:rPr>
        <w:t xml:space="preserve">are processed </w:t>
      </w:r>
      <w:r w:rsidR="00C155D7">
        <w:rPr>
          <w:bCs/>
        </w:rPr>
        <w:t xml:space="preserve">through the same </w:t>
      </w:r>
      <w:r w:rsidR="002A14B4">
        <w:rPr>
          <w:bCs/>
        </w:rPr>
        <w:t xml:space="preserve">bank account </w:t>
      </w:r>
      <w:r w:rsidR="00C155D7">
        <w:rPr>
          <w:bCs/>
        </w:rPr>
        <w:t xml:space="preserve">each row </w:t>
      </w:r>
      <w:r w:rsidR="00F67081">
        <w:rPr>
          <w:bCs/>
        </w:rPr>
        <w:t xml:space="preserve">can contain the same mapped account </w:t>
      </w:r>
      <w:r w:rsidR="004751F9">
        <w:rPr>
          <w:bCs/>
        </w:rPr>
        <w:t>code</w:t>
      </w:r>
      <w:r w:rsidR="00F67081">
        <w:rPr>
          <w:bCs/>
        </w:rPr>
        <w:t>.</w:t>
      </w:r>
    </w:p>
    <w:p w14:paraId="7A86E462" w14:textId="77777777" w:rsidR="00E71EEB" w:rsidRDefault="00E71EEB" w:rsidP="00E71EEB">
      <w:pPr>
        <w:pStyle w:val="ListParagraph"/>
        <w:ind w:left="360"/>
        <w:rPr>
          <w:bCs/>
        </w:rPr>
      </w:pPr>
    </w:p>
    <w:p w14:paraId="11B2E56D" w14:textId="2555F7FB" w:rsidR="0072228E" w:rsidRDefault="00ED4E2A" w:rsidP="00F658FD">
      <w:pPr>
        <w:pStyle w:val="ListParagraph"/>
        <w:numPr>
          <w:ilvl w:val="0"/>
          <w:numId w:val="9"/>
        </w:numPr>
        <w:rPr>
          <w:bCs/>
        </w:rPr>
      </w:pPr>
      <w:r>
        <w:rPr>
          <w:bCs/>
        </w:rPr>
        <w:t xml:space="preserve">The </w:t>
      </w:r>
      <w:r w:rsidRPr="00137E26">
        <w:rPr>
          <w:b/>
        </w:rPr>
        <w:t>Additional 2</w:t>
      </w:r>
      <w:r>
        <w:rPr>
          <w:bCs/>
        </w:rPr>
        <w:t xml:space="preserve"> dropdown for </w:t>
      </w:r>
      <w:r w:rsidR="00F45CDE">
        <w:rPr>
          <w:bCs/>
        </w:rPr>
        <w:t xml:space="preserve">ALL </w:t>
      </w:r>
      <w:r w:rsidRPr="00137E26">
        <w:rPr>
          <w:b/>
        </w:rPr>
        <w:t xml:space="preserve">Bank for </w:t>
      </w:r>
      <w:r>
        <w:rPr>
          <w:b/>
        </w:rPr>
        <w:t xml:space="preserve">Vendor </w:t>
      </w:r>
      <w:r w:rsidRPr="00137E26">
        <w:rPr>
          <w:b/>
        </w:rPr>
        <w:t>Payment</w:t>
      </w:r>
      <w:r>
        <w:rPr>
          <w:bCs/>
        </w:rPr>
        <w:t xml:space="preserve"> rows will display </w:t>
      </w:r>
      <w:r w:rsidR="00121090" w:rsidRPr="00F45CDE">
        <w:rPr>
          <w:bCs/>
          <w:u w:val="single"/>
        </w:rPr>
        <w:t>all</w:t>
      </w:r>
      <w:r w:rsidR="00121090">
        <w:rPr>
          <w:bCs/>
        </w:rPr>
        <w:t xml:space="preserve"> </w:t>
      </w:r>
      <w:r>
        <w:rPr>
          <w:bCs/>
        </w:rPr>
        <w:t>currency codes</w:t>
      </w:r>
      <w:r w:rsidR="00121090">
        <w:rPr>
          <w:bCs/>
        </w:rPr>
        <w:t xml:space="preserve"> </w:t>
      </w:r>
      <w:r w:rsidR="0072228E">
        <w:rPr>
          <w:bCs/>
        </w:rPr>
        <w:t>loaded in the BMM</w:t>
      </w:r>
      <w:r>
        <w:rPr>
          <w:bCs/>
        </w:rPr>
        <w:t xml:space="preserve">.  </w:t>
      </w:r>
    </w:p>
    <w:p w14:paraId="639A7825" w14:textId="79E61C72" w:rsidR="00501201" w:rsidRDefault="00551520" w:rsidP="00501201">
      <w:pPr>
        <w:pStyle w:val="ListParagraph"/>
        <w:ind w:left="360"/>
        <w:rPr>
          <w:bCs/>
        </w:rPr>
      </w:pPr>
      <w:r>
        <w:rPr>
          <w:bCs/>
        </w:rPr>
        <w:t xml:space="preserve">One </w:t>
      </w:r>
      <w:r w:rsidRPr="00551520">
        <w:rPr>
          <w:b/>
        </w:rPr>
        <w:t>Bank for Vendor Payment</w:t>
      </w:r>
      <w:r>
        <w:rPr>
          <w:bCs/>
        </w:rPr>
        <w:t xml:space="preserve"> row must be configured per currency </w:t>
      </w:r>
      <w:r w:rsidR="00BD5295">
        <w:rPr>
          <w:bCs/>
        </w:rPr>
        <w:t>that vendors are paid in</w:t>
      </w:r>
      <w:r w:rsidR="00461442">
        <w:rPr>
          <w:bCs/>
        </w:rPr>
        <w:t xml:space="preserve">, as the </w:t>
      </w:r>
      <w:r w:rsidR="00501201">
        <w:rPr>
          <w:bCs/>
        </w:rPr>
        <w:t>Additional 2 field is mandatory</w:t>
      </w:r>
      <w:r w:rsidR="00662B82">
        <w:rPr>
          <w:bCs/>
        </w:rPr>
        <w:t xml:space="preserve"> for this row type</w:t>
      </w:r>
      <w:r w:rsidR="00501201">
        <w:rPr>
          <w:bCs/>
        </w:rPr>
        <w:t>. For example:</w:t>
      </w:r>
    </w:p>
    <w:p w14:paraId="77A217BE" w14:textId="75B03738" w:rsidR="00501201" w:rsidRDefault="00501201" w:rsidP="00F658FD">
      <w:pPr>
        <w:pStyle w:val="ListParagraph"/>
        <w:numPr>
          <w:ilvl w:val="0"/>
          <w:numId w:val="19"/>
        </w:numPr>
        <w:rPr>
          <w:bCs/>
        </w:rPr>
      </w:pPr>
      <w:r>
        <w:rPr>
          <w:bCs/>
        </w:rPr>
        <w:t xml:space="preserve">If vendors are paid in GBP only then one </w:t>
      </w:r>
      <w:r w:rsidRPr="00551520">
        <w:rPr>
          <w:b/>
        </w:rPr>
        <w:t>Bank for Vendor Payment</w:t>
      </w:r>
      <w:r>
        <w:rPr>
          <w:bCs/>
        </w:rPr>
        <w:t xml:space="preserve"> row should be configured with Additional 2 set to GBP.</w:t>
      </w:r>
    </w:p>
    <w:p w14:paraId="62E65256" w14:textId="62328489" w:rsidR="0064007C" w:rsidRDefault="00501201" w:rsidP="00F658FD">
      <w:pPr>
        <w:pStyle w:val="ListParagraph"/>
        <w:numPr>
          <w:ilvl w:val="0"/>
          <w:numId w:val="19"/>
        </w:numPr>
        <w:rPr>
          <w:bCs/>
        </w:rPr>
      </w:pPr>
      <w:r>
        <w:rPr>
          <w:bCs/>
        </w:rPr>
        <w:t xml:space="preserve">If vendors are paid in GBP &amp; </w:t>
      </w:r>
      <w:proofErr w:type="gramStart"/>
      <w:r>
        <w:rPr>
          <w:bCs/>
        </w:rPr>
        <w:t>EUR</w:t>
      </w:r>
      <w:proofErr w:type="gramEnd"/>
      <w:r>
        <w:rPr>
          <w:bCs/>
        </w:rPr>
        <w:t xml:space="preserve"> then two </w:t>
      </w:r>
      <w:r w:rsidRPr="00551520">
        <w:rPr>
          <w:b/>
        </w:rPr>
        <w:t>Bank for Vendor Payment</w:t>
      </w:r>
      <w:r>
        <w:rPr>
          <w:bCs/>
        </w:rPr>
        <w:t xml:space="preserve"> row</w:t>
      </w:r>
      <w:r w:rsidR="0045467D">
        <w:rPr>
          <w:bCs/>
        </w:rPr>
        <w:t>s</w:t>
      </w:r>
      <w:r>
        <w:rPr>
          <w:bCs/>
        </w:rPr>
        <w:t xml:space="preserve"> should be configured with Additional 2 set to GBP &amp; EUR respectively.</w:t>
      </w:r>
    </w:p>
    <w:p w14:paraId="7FF4B8D0" w14:textId="77777777" w:rsidR="0064007C" w:rsidRDefault="0064007C" w:rsidP="0064007C">
      <w:pPr>
        <w:pStyle w:val="ListParagraph"/>
        <w:ind w:left="360"/>
        <w:rPr>
          <w:bCs/>
        </w:rPr>
      </w:pPr>
    </w:p>
    <w:p w14:paraId="67F73E36" w14:textId="263DE67B" w:rsidR="0064007C" w:rsidRPr="0064007C" w:rsidRDefault="002544A7" w:rsidP="00F658FD">
      <w:pPr>
        <w:pStyle w:val="ListParagraph"/>
        <w:numPr>
          <w:ilvl w:val="0"/>
          <w:numId w:val="9"/>
        </w:numPr>
        <w:rPr>
          <w:bCs/>
        </w:rPr>
      </w:pPr>
      <w:r>
        <w:rPr>
          <w:bCs/>
        </w:rPr>
        <w:t xml:space="preserve">A uniqueness check </w:t>
      </w:r>
      <w:r w:rsidR="00B45979">
        <w:rPr>
          <w:bCs/>
        </w:rPr>
        <w:t>take</w:t>
      </w:r>
      <w:r w:rsidR="00D636BA">
        <w:rPr>
          <w:bCs/>
        </w:rPr>
        <w:t>s</w:t>
      </w:r>
      <w:r w:rsidR="00B45979">
        <w:rPr>
          <w:bCs/>
        </w:rPr>
        <w:t xml:space="preserve"> place when </w:t>
      </w:r>
      <w:r w:rsidR="001E6608">
        <w:rPr>
          <w:bCs/>
        </w:rPr>
        <w:t>adding new/editing existing rows</w:t>
      </w:r>
      <w:r w:rsidR="004751F9">
        <w:rPr>
          <w:bCs/>
        </w:rPr>
        <w:t xml:space="preserve">. This is </w:t>
      </w:r>
      <w:r w:rsidR="001E6608">
        <w:rPr>
          <w:bCs/>
        </w:rPr>
        <w:t xml:space="preserve">to </w:t>
      </w:r>
      <w:r w:rsidR="0064007C" w:rsidRPr="0064007C">
        <w:rPr>
          <w:bCs/>
        </w:rPr>
        <w:t xml:space="preserve">ensure that no two rows </w:t>
      </w:r>
      <w:r w:rsidR="00377284">
        <w:rPr>
          <w:bCs/>
        </w:rPr>
        <w:t xml:space="preserve">exist </w:t>
      </w:r>
      <w:r w:rsidR="0064007C" w:rsidRPr="0064007C">
        <w:rPr>
          <w:bCs/>
        </w:rPr>
        <w:t xml:space="preserve">with the same combination of values in the </w:t>
      </w:r>
      <w:r w:rsidR="0064007C" w:rsidRPr="0064007C">
        <w:rPr>
          <w:b/>
        </w:rPr>
        <w:t>Additional 1/2/3</w:t>
      </w:r>
      <w:r w:rsidR="0064007C" w:rsidRPr="0064007C">
        <w:rPr>
          <w:bCs/>
        </w:rPr>
        <w:t xml:space="preserve"> fields, as this would mean that multiple mapped accounts exist for the same </w:t>
      </w:r>
      <w:r w:rsidR="00FF5E5A">
        <w:rPr>
          <w:bCs/>
        </w:rPr>
        <w:t xml:space="preserve">underlying </w:t>
      </w:r>
      <w:r w:rsidR="0064007C" w:rsidRPr="0064007C">
        <w:rPr>
          <w:bCs/>
        </w:rPr>
        <w:t>data</w:t>
      </w:r>
      <w:r w:rsidR="00F30E0D">
        <w:rPr>
          <w:bCs/>
        </w:rPr>
        <w:t>:</w:t>
      </w:r>
    </w:p>
    <w:p w14:paraId="39D7EA0A" w14:textId="0BDE3D59" w:rsidR="00AA6FA0" w:rsidRDefault="00F30E0D" w:rsidP="00F658FD">
      <w:pPr>
        <w:pStyle w:val="ListParagraph"/>
        <w:numPr>
          <w:ilvl w:val="0"/>
          <w:numId w:val="19"/>
        </w:numPr>
        <w:rPr>
          <w:bCs/>
        </w:rPr>
      </w:pPr>
      <w:r>
        <w:rPr>
          <w:bCs/>
        </w:rPr>
        <w:t xml:space="preserve">The </w:t>
      </w:r>
      <w:r w:rsidR="00FF5E5A">
        <w:rPr>
          <w:bCs/>
        </w:rPr>
        <w:t xml:space="preserve">check </w:t>
      </w:r>
      <w:r w:rsidR="0064007C" w:rsidRPr="0064007C">
        <w:rPr>
          <w:bCs/>
        </w:rPr>
        <w:t>take</w:t>
      </w:r>
      <w:r w:rsidR="00D636BA">
        <w:rPr>
          <w:bCs/>
        </w:rPr>
        <w:t>s</w:t>
      </w:r>
      <w:r w:rsidR="0064007C" w:rsidRPr="0064007C">
        <w:rPr>
          <w:bCs/>
        </w:rPr>
        <w:t xml:space="preserve"> place when a row is retrieved &amp; then saved. </w:t>
      </w:r>
    </w:p>
    <w:p w14:paraId="6628B3EB" w14:textId="67EAA4E0" w:rsidR="00326F87" w:rsidRPr="00AF5084" w:rsidRDefault="0064007C" w:rsidP="00AF5084">
      <w:pPr>
        <w:pStyle w:val="ListParagraph"/>
        <w:numPr>
          <w:ilvl w:val="0"/>
          <w:numId w:val="19"/>
        </w:numPr>
        <w:rPr>
          <w:bCs/>
        </w:rPr>
      </w:pPr>
      <w:r w:rsidRPr="0064007C">
        <w:rPr>
          <w:bCs/>
        </w:rPr>
        <w:t xml:space="preserve">If </w:t>
      </w:r>
      <w:r w:rsidR="00377284">
        <w:rPr>
          <w:bCs/>
        </w:rPr>
        <w:t xml:space="preserve">another </w:t>
      </w:r>
      <w:r w:rsidRPr="0064007C">
        <w:rPr>
          <w:bCs/>
        </w:rPr>
        <w:t xml:space="preserve">row already exists with the same values in the </w:t>
      </w:r>
      <w:r w:rsidRPr="0064007C">
        <w:rPr>
          <w:b/>
        </w:rPr>
        <w:t>Additional 1/2/3</w:t>
      </w:r>
      <w:r w:rsidRPr="0064007C">
        <w:rPr>
          <w:bCs/>
        </w:rPr>
        <w:t xml:space="preserve"> fields the following warning </w:t>
      </w:r>
      <w:r w:rsidR="00D636BA">
        <w:rPr>
          <w:bCs/>
        </w:rPr>
        <w:t xml:space="preserve">is </w:t>
      </w:r>
      <w:r w:rsidRPr="0064007C">
        <w:rPr>
          <w:bCs/>
        </w:rPr>
        <w:t>displayed:</w:t>
      </w:r>
    </w:p>
    <w:p w14:paraId="46750A2C" w14:textId="640AF416" w:rsidR="00ED196A" w:rsidRDefault="00ED196A" w:rsidP="00CD12AA">
      <w:pPr>
        <w:pStyle w:val="ListParagraph"/>
        <w:ind w:left="360"/>
        <w:jc w:val="center"/>
        <w:rPr>
          <w:bCs/>
        </w:rPr>
      </w:pPr>
      <w:r>
        <w:rPr>
          <w:noProof/>
        </w:rPr>
        <w:drawing>
          <wp:inline distT="0" distB="0" distL="0" distR="0" wp14:anchorId="6BC2167E" wp14:editId="4F59E315">
            <wp:extent cx="2065020" cy="146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65020" cy="1469125"/>
                    </a:xfrm>
                    <a:prstGeom prst="rect">
                      <a:avLst/>
                    </a:prstGeom>
                  </pic:spPr>
                </pic:pic>
              </a:graphicData>
            </a:graphic>
          </wp:inline>
        </w:drawing>
      </w:r>
    </w:p>
    <w:p w14:paraId="1342CE54" w14:textId="77777777" w:rsidR="00312D89" w:rsidRDefault="00312D89" w:rsidP="00CD12AA">
      <w:pPr>
        <w:pStyle w:val="ListParagraph"/>
        <w:ind w:left="360"/>
        <w:jc w:val="center"/>
        <w:rPr>
          <w:bCs/>
        </w:rPr>
      </w:pPr>
    </w:p>
    <w:p w14:paraId="1E776E15" w14:textId="43C1DF9B" w:rsidR="00427509" w:rsidRDefault="00E41A8F" w:rsidP="00CD12AA">
      <w:pPr>
        <w:pStyle w:val="ListParagraph"/>
        <w:ind w:left="360"/>
        <w:rPr>
          <w:bCs/>
        </w:rPr>
      </w:pPr>
      <w:r>
        <w:rPr>
          <w:bCs/>
        </w:rPr>
        <w:t xml:space="preserve">This will ensure that </w:t>
      </w:r>
      <w:r w:rsidR="00427509">
        <w:rPr>
          <w:bCs/>
        </w:rPr>
        <w:t xml:space="preserve">duplicate configuration </w:t>
      </w:r>
      <w:r w:rsidR="00CE12BE">
        <w:rPr>
          <w:bCs/>
        </w:rPr>
        <w:t xml:space="preserve">is </w:t>
      </w:r>
      <w:r w:rsidR="00A85CD5">
        <w:rPr>
          <w:bCs/>
        </w:rPr>
        <w:t>not allowed</w:t>
      </w:r>
      <w:r w:rsidR="00CE12BE">
        <w:rPr>
          <w:bCs/>
        </w:rPr>
        <w:t>.</w:t>
      </w:r>
    </w:p>
    <w:p w14:paraId="19ECD3FF" w14:textId="657C58DA" w:rsidR="00CE12BE" w:rsidRDefault="00CE12BE" w:rsidP="00CD12AA">
      <w:pPr>
        <w:pStyle w:val="ListParagraph"/>
        <w:ind w:left="360"/>
        <w:rPr>
          <w:bCs/>
        </w:rPr>
      </w:pPr>
    </w:p>
    <w:p w14:paraId="64F65A00" w14:textId="77777777" w:rsidR="008C33CA" w:rsidRDefault="008C33CA" w:rsidP="008C33CA">
      <w:pPr>
        <w:pStyle w:val="Heading2"/>
      </w:pPr>
      <w:bookmarkStart w:id="12" w:name="_Toc50996914"/>
      <w:r>
        <w:t>Setting Up Specific Bank Account Codes for Card/Adjustment/Other Customer Receipts &amp; Refunds</w:t>
      </w:r>
      <w:bookmarkEnd w:id="12"/>
    </w:p>
    <w:p w14:paraId="27E8CF5C" w14:textId="082A530E" w:rsidR="008C33CA" w:rsidRDefault="008C33CA" w:rsidP="008C33CA">
      <w:pPr>
        <w:ind w:left="0"/>
        <w:rPr>
          <w:bCs/>
        </w:rPr>
      </w:pPr>
      <w:r w:rsidRPr="00C55F13">
        <w:rPr>
          <w:bCs/>
        </w:rPr>
        <w:t xml:space="preserve">For </w:t>
      </w:r>
      <w:r w:rsidRPr="00C55F13">
        <w:rPr>
          <w:b/>
        </w:rPr>
        <w:t>Customer Receipts &amp; Refunds</w:t>
      </w:r>
      <w:r w:rsidRPr="00C55F13">
        <w:rPr>
          <w:bCs/>
        </w:rPr>
        <w:t xml:space="preserve"> it is possible to configure</w:t>
      </w:r>
      <w:r w:rsidR="00EC52C4">
        <w:rPr>
          <w:bCs/>
        </w:rPr>
        <w:t xml:space="preserve"> specific bank accounts for different </w:t>
      </w:r>
      <w:r w:rsidRPr="00C55F13">
        <w:rPr>
          <w:b/>
        </w:rPr>
        <w:t>Card code</w:t>
      </w:r>
      <w:r w:rsidR="00EC52C4">
        <w:rPr>
          <w:b/>
        </w:rPr>
        <w:t>s</w:t>
      </w:r>
      <w:r w:rsidRPr="00C55F13">
        <w:rPr>
          <w:bCs/>
        </w:rPr>
        <w:t xml:space="preserve">, </w:t>
      </w:r>
      <w:r w:rsidRPr="00C55F13">
        <w:rPr>
          <w:b/>
        </w:rPr>
        <w:t>Adjustment reason code</w:t>
      </w:r>
      <w:r w:rsidR="00EC52C4">
        <w:rPr>
          <w:b/>
        </w:rPr>
        <w:t>s</w:t>
      </w:r>
      <w:r w:rsidRPr="00C55F13">
        <w:rPr>
          <w:bCs/>
        </w:rPr>
        <w:t xml:space="preserve"> &amp; </w:t>
      </w:r>
      <w:r w:rsidRPr="00C55F13">
        <w:rPr>
          <w:b/>
        </w:rPr>
        <w:t>Other payment reason code</w:t>
      </w:r>
      <w:r w:rsidR="00EC52C4">
        <w:rPr>
          <w:b/>
        </w:rPr>
        <w:t>s</w:t>
      </w:r>
      <w:r w:rsidRPr="00C55F13">
        <w:rPr>
          <w:bCs/>
        </w:rPr>
        <w:t>.</w:t>
      </w:r>
    </w:p>
    <w:p w14:paraId="59E4032A" w14:textId="1E1792D1" w:rsidR="00D47D6E" w:rsidRDefault="008C33CA" w:rsidP="008C33CA">
      <w:pPr>
        <w:ind w:left="0"/>
        <w:rPr>
          <w:bCs/>
        </w:rPr>
      </w:pPr>
      <w:r>
        <w:rPr>
          <w:bCs/>
        </w:rPr>
        <w:t xml:space="preserve">This </w:t>
      </w:r>
      <w:r w:rsidR="008251AA">
        <w:rPr>
          <w:bCs/>
        </w:rPr>
        <w:t xml:space="preserve">can be </w:t>
      </w:r>
      <w:r>
        <w:rPr>
          <w:bCs/>
        </w:rPr>
        <w:t xml:space="preserve">done via the main </w:t>
      </w:r>
      <w:r w:rsidRPr="008C33CA">
        <w:rPr>
          <w:b/>
        </w:rPr>
        <w:t>Accounts Export Configuration Fields</w:t>
      </w:r>
      <w:r>
        <w:rPr>
          <w:bCs/>
        </w:rPr>
        <w:t xml:space="preserve"> dialog</w:t>
      </w:r>
      <w:r w:rsidR="00645684">
        <w:rPr>
          <w:bCs/>
        </w:rPr>
        <w:t>:</w:t>
      </w:r>
      <w:r w:rsidR="00F41042">
        <w:rPr>
          <w:bCs/>
        </w:rPr>
        <w:t xml:space="preserve"> </w:t>
      </w:r>
    </w:p>
    <w:p w14:paraId="0D06C5B6" w14:textId="04F23A4C" w:rsidR="00E95292" w:rsidRDefault="00E95292" w:rsidP="00F658FD">
      <w:pPr>
        <w:pStyle w:val="ListParagraph"/>
        <w:numPr>
          <w:ilvl w:val="0"/>
          <w:numId w:val="20"/>
        </w:numPr>
        <w:rPr>
          <w:bCs/>
        </w:rPr>
      </w:pPr>
      <w:r w:rsidRPr="00D47D6E">
        <w:rPr>
          <w:bCs/>
        </w:rPr>
        <w:t xml:space="preserve">The </w:t>
      </w:r>
      <w:r w:rsidRPr="00D47D6E">
        <w:rPr>
          <w:b/>
        </w:rPr>
        <w:t>Additional 1</w:t>
      </w:r>
      <w:r w:rsidRPr="00D47D6E">
        <w:rPr>
          <w:bCs/>
        </w:rPr>
        <w:t xml:space="preserve"> field for </w:t>
      </w:r>
      <w:r w:rsidRPr="00D47D6E">
        <w:rPr>
          <w:b/>
        </w:rPr>
        <w:t>Bank for Customer Payments</w:t>
      </w:r>
      <w:r w:rsidRPr="00D47D6E">
        <w:rPr>
          <w:bCs/>
        </w:rPr>
        <w:t xml:space="preserve"> </w:t>
      </w:r>
      <w:r w:rsidR="003670A3" w:rsidRPr="003670A3">
        <w:rPr>
          <w:b/>
        </w:rPr>
        <w:t xml:space="preserve">– </w:t>
      </w:r>
      <w:r w:rsidR="00C23D46">
        <w:rPr>
          <w:b/>
        </w:rPr>
        <w:t xml:space="preserve">Credit cards </w:t>
      </w:r>
      <w:r w:rsidRPr="00D47D6E">
        <w:rPr>
          <w:bCs/>
        </w:rPr>
        <w:t>rows</w:t>
      </w:r>
      <w:r w:rsidR="00D47D6E" w:rsidRPr="00D47D6E">
        <w:rPr>
          <w:bCs/>
        </w:rPr>
        <w:t xml:space="preserve"> </w:t>
      </w:r>
      <w:r w:rsidR="00B9063F">
        <w:rPr>
          <w:bCs/>
        </w:rPr>
        <w:t xml:space="preserve">will </w:t>
      </w:r>
      <w:r w:rsidR="003F7C7A">
        <w:rPr>
          <w:bCs/>
        </w:rPr>
        <w:t xml:space="preserve">contain all </w:t>
      </w:r>
      <w:r w:rsidR="00C23D46">
        <w:rPr>
          <w:bCs/>
        </w:rPr>
        <w:t xml:space="preserve">card </w:t>
      </w:r>
      <w:proofErr w:type="gramStart"/>
      <w:r w:rsidR="008F3908" w:rsidRPr="008F3908">
        <w:rPr>
          <w:bCs/>
        </w:rPr>
        <w:t>code</w:t>
      </w:r>
      <w:r w:rsidR="00FD61E1">
        <w:rPr>
          <w:bCs/>
        </w:rPr>
        <w:t>s</w:t>
      </w:r>
      <w:proofErr w:type="gramEnd"/>
    </w:p>
    <w:p w14:paraId="0E092A10" w14:textId="5BB3178D" w:rsidR="00307E1D" w:rsidRPr="00D47D6E" w:rsidRDefault="00307E1D" w:rsidP="00F658FD">
      <w:pPr>
        <w:pStyle w:val="ListParagraph"/>
        <w:numPr>
          <w:ilvl w:val="0"/>
          <w:numId w:val="20"/>
        </w:numPr>
        <w:rPr>
          <w:bCs/>
        </w:rPr>
      </w:pPr>
      <w:r w:rsidRPr="00D47D6E">
        <w:rPr>
          <w:bCs/>
        </w:rPr>
        <w:t xml:space="preserve">The </w:t>
      </w:r>
      <w:r w:rsidRPr="00D47D6E">
        <w:rPr>
          <w:b/>
        </w:rPr>
        <w:t>Additional 1</w:t>
      </w:r>
      <w:r w:rsidRPr="00D47D6E">
        <w:rPr>
          <w:bCs/>
        </w:rPr>
        <w:t xml:space="preserve"> field for </w:t>
      </w:r>
      <w:r w:rsidRPr="00D47D6E">
        <w:rPr>
          <w:b/>
        </w:rPr>
        <w:t>Bank for Customer Payments</w:t>
      </w:r>
      <w:r w:rsidRPr="00D47D6E">
        <w:rPr>
          <w:bCs/>
        </w:rPr>
        <w:t xml:space="preserve"> </w:t>
      </w:r>
      <w:r w:rsidRPr="003670A3">
        <w:rPr>
          <w:b/>
        </w:rPr>
        <w:t xml:space="preserve">– </w:t>
      </w:r>
      <w:r>
        <w:rPr>
          <w:b/>
        </w:rPr>
        <w:t xml:space="preserve">Other </w:t>
      </w:r>
      <w:r w:rsidRPr="00D47D6E">
        <w:rPr>
          <w:bCs/>
        </w:rPr>
        <w:t xml:space="preserve">rows </w:t>
      </w:r>
      <w:r w:rsidR="00B9063F">
        <w:rPr>
          <w:bCs/>
        </w:rPr>
        <w:t xml:space="preserve">will </w:t>
      </w:r>
      <w:r>
        <w:rPr>
          <w:bCs/>
        </w:rPr>
        <w:t xml:space="preserve">contain all adjustment </w:t>
      </w:r>
      <w:r w:rsidRPr="008F3908">
        <w:rPr>
          <w:bCs/>
        </w:rPr>
        <w:t xml:space="preserve">receipt/refund reason </w:t>
      </w:r>
      <w:proofErr w:type="gramStart"/>
      <w:r w:rsidRPr="008F3908">
        <w:rPr>
          <w:bCs/>
        </w:rPr>
        <w:t>code</w:t>
      </w:r>
      <w:r>
        <w:rPr>
          <w:bCs/>
        </w:rPr>
        <w:t>s</w:t>
      </w:r>
      <w:proofErr w:type="gramEnd"/>
      <w:r>
        <w:rPr>
          <w:bCs/>
        </w:rPr>
        <w:t xml:space="preserve"> </w:t>
      </w:r>
    </w:p>
    <w:p w14:paraId="109F669B" w14:textId="009B60EE" w:rsidR="00307E1D" w:rsidRPr="00D47D6E" w:rsidRDefault="00307E1D" w:rsidP="00F658FD">
      <w:pPr>
        <w:pStyle w:val="ListParagraph"/>
        <w:numPr>
          <w:ilvl w:val="0"/>
          <w:numId w:val="20"/>
        </w:numPr>
        <w:rPr>
          <w:bCs/>
        </w:rPr>
      </w:pPr>
      <w:r w:rsidRPr="00D47D6E">
        <w:rPr>
          <w:bCs/>
        </w:rPr>
        <w:t xml:space="preserve">The </w:t>
      </w:r>
      <w:r w:rsidRPr="00D47D6E">
        <w:rPr>
          <w:b/>
        </w:rPr>
        <w:t>Additional 1</w:t>
      </w:r>
      <w:r w:rsidRPr="00D47D6E">
        <w:rPr>
          <w:bCs/>
        </w:rPr>
        <w:t xml:space="preserve"> field for </w:t>
      </w:r>
      <w:r w:rsidRPr="00D47D6E">
        <w:rPr>
          <w:b/>
        </w:rPr>
        <w:t>Bank for Customer Payments</w:t>
      </w:r>
      <w:r w:rsidRPr="00D47D6E">
        <w:rPr>
          <w:bCs/>
        </w:rPr>
        <w:t xml:space="preserve"> </w:t>
      </w:r>
      <w:r w:rsidRPr="003670A3">
        <w:rPr>
          <w:b/>
        </w:rPr>
        <w:t>– Adjustment</w:t>
      </w:r>
      <w:r>
        <w:rPr>
          <w:bCs/>
        </w:rPr>
        <w:t xml:space="preserve"> </w:t>
      </w:r>
      <w:r w:rsidRPr="00D47D6E">
        <w:rPr>
          <w:bCs/>
        </w:rPr>
        <w:t xml:space="preserve">rows </w:t>
      </w:r>
      <w:r w:rsidR="00B9063F">
        <w:rPr>
          <w:bCs/>
        </w:rPr>
        <w:t xml:space="preserve">will </w:t>
      </w:r>
      <w:r>
        <w:rPr>
          <w:bCs/>
        </w:rPr>
        <w:t xml:space="preserve">contain all </w:t>
      </w:r>
      <w:r w:rsidR="001A5A5B">
        <w:rPr>
          <w:bCs/>
        </w:rPr>
        <w:t xml:space="preserve">other </w:t>
      </w:r>
      <w:r w:rsidRPr="008F3908">
        <w:rPr>
          <w:bCs/>
        </w:rPr>
        <w:t xml:space="preserve">receipt/refund reason </w:t>
      </w:r>
      <w:proofErr w:type="gramStart"/>
      <w:r w:rsidRPr="008F3908">
        <w:rPr>
          <w:bCs/>
        </w:rPr>
        <w:t>code</w:t>
      </w:r>
      <w:r>
        <w:rPr>
          <w:bCs/>
        </w:rPr>
        <w:t>s</w:t>
      </w:r>
      <w:proofErr w:type="gramEnd"/>
      <w:r>
        <w:rPr>
          <w:bCs/>
        </w:rPr>
        <w:t xml:space="preserve"> </w:t>
      </w:r>
    </w:p>
    <w:p w14:paraId="3C89D04F" w14:textId="4EAD8EE9" w:rsidR="00307E1D" w:rsidRPr="0012447D" w:rsidRDefault="0012447D" w:rsidP="1D8D33B6">
      <w:pPr>
        <w:ind w:left="0"/>
        <w:rPr>
          <w:sz w:val="18"/>
          <w:szCs w:val="18"/>
        </w:rPr>
      </w:pPr>
      <w:r w:rsidRPr="1D8D33B6">
        <w:rPr>
          <w:b/>
          <w:bCs/>
          <w:sz w:val="18"/>
          <w:szCs w:val="18"/>
        </w:rPr>
        <w:t>NOTE:</w:t>
      </w:r>
      <w:r w:rsidRPr="1D8D33B6">
        <w:rPr>
          <w:sz w:val="18"/>
          <w:szCs w:val="18"/>
        </w:rPr>
        <w:t xml:space="preserve"> Active &amp; deleted codes will appear in the </w:t>
      </w:r>
      <w:r w:rsidRPr="00163588">
        <w:rPr>
          <w:b/>
          <w:bCs/>
          <w:sz w:val="18"/>
          <w:szCs w:val="18"/>
        </w:rPr>
        <w:t>Additional 1</w:t>
      </w:r>
      <w:r w:rsidRPr="1D8D33B6">
        <w:rPr>
          <w:sz w:val="18"/>
          <w:szCs w:val="18"/>
        </w:rPr>
        <w:t xml:space="preserve"> field dropdown lists.</w:t>
      </w:r>
    </w:p>
    <w:p w14:paraId="62F3C9C7" w14:textId="4AC1C099" w:rsidR="008C33CA" w:rsidRDefault="00CC35EB" w:rsidP="008C33CA">
      <w:pPr>
        <w:ind w:left="0"/>
        <w:rPr>
          <w:bCs/>
        </w:rPr>
      </w:pPr>
      <w:r>
        <w:rPr>
          <w:bCs/>
        </w:rPr>
        <w:lastRenderedPageBreak/>
        <w:t xml:space="preserve">The </w:t>
      </w:r>
      <w:r w:rsidR="008C33CA">
        <w:rPr>
          <w:bCs/>
        </w:rPr>
        <w:t xml:space="preserve">codes </w:t>
      </w:r>
      <w:r>
        <w:rPr>
          <w:bCs/>
        </w:rPr>
        <w:t xml:space="preserve">will </w:t>
      </w:r>
      <w:r w:rsidR="008C33CA">
        <w:rPr>
          <w:bCs/>
        </w:rPr>
        <w:t xml:space="preserve">be </w:t>
      </w:r>
      <w:r w:rsidR="00A351D3">
        <w:rPr>
          <w:bCs/>
        </w:rPr>
        <w:t xml:space="preserve">selectable from the </w:t>
      </w:r>
      <w:r w:rsidR="008C33CA" w:rsidRPr="008C33CA">
        <w:rPr>
          <w:b/>
        </w:rPr>
        <w:t>Additional 1</w:t>
      </w:r>
      <w:r w:rsidR="008C33CA">
        <w:rPr>
          <w:bCs/>
        </w:rPr>
        <w:t xml:space="preserve"> </w:t>
      </w:r>
      <w:r w:rsidR="00A351D3">
        <w:rPr>
          <w:bCs/>
        </w:rPr>
        <w:t xml:space="preserve">dropdown </w:t>
      </w:r>
      <w:r w:rsidR="008C33CA">
        <w:rPr>
          <w:bCs/>
        </w:rPr>
        <w:t>for the</w:t>
      </w:r>
      <w:r>
        <w:rPr>
          <w:bCs/>
        </w:rPr>
        <w:t>se</w:t>
      </w:r>
      <w:r w:rsidR="008C33CA">
        <w:rPr>
          <w:bCs/>
        </w:rPr>
        <w:t xml:space="preserve"> </w:t>
      </w:r>
      <w:r w:rsidR="008C33CA" w:rsidRPr="008C33CA">
        <w:rPr>
          <w:b/>
        </w:rPr>
        <w:t>Bank for Customer Payments</w:t>
      </w:r>
      <w:r w:rsidR="008C33CA">
        <w:rPr>
          <w:bCs/>
        </w:rPr>
        <w:t xml:space="preserve"> rows</w:t>
      </w:r>
      <w:r w:rsidR="006B3C7D">
        <w:rPr>
          <w:bCs/>
        </w:rPr>
        <w:t xml:space="preserve"> – e.g.</w:t>
      </w:r>
    </w:p>
    <w:p w14:paraId="776BC308" w14:textId="713FF2AF" w:rsidR="008C33CA" w:rsidRDefault="006B3C7D" w:rsidP="008C33CA">
      <w:pPr>
        <w:ind w:left="0"/>
        <w:jc w:val="center"/>
      </w:pPr>
      <w:r>
        <w:rPr>
          <w:noProof/>
        </w:rPr>
        <mc:AlternateContent>
          <mc:Choice Requires="wps">
            <w:drawing>
              <wp:anchor distT="0" distB="0" distL="114300" distR="114300" simplePos="0" relativeHeight="251658244" behindDoc="0" locked="0" layoutInCell="1" allowOverlap="1" wp14:anchorId="3D4E0A4D" wp14:editId="4A474620">
                <wp:simplePos x="0" y="0"/>
                <wp:positionH relativeFrom="column">
                  <wp:posOffset>1861185</wp:posOffset>
                </wp:positionH>
                <wp:positionV relativeFrom="paragraph">
                  <wp:posOffset>761365</wp:posOffset>
                </wp:positionV>
                <wp:extent cx="2491740" cy="1752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2491740" cy="17526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4A303F04">
              <v:rect id="Rectangle 30" style="position:absolute;margin-left:146.55pt;margin-top:59.95pt;width:196.2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986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"/>
            </w:pict>
          </mc:Fallback>
        </mc:AlternateContent>
      </w:r>
      <w:r>
        <w:rPr>
          <w:noProof/>
        </w:rPr>
        <w:drawing>
          <wp:inline distT="0" distB="0" distL="0" distR="0" wp14:anchorId="4C57BC9B" wp14:editId="7CB0EAF9">
            <wp:extent cx="2580117" cy="18135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92290" cy="1822116"/>
                    </a:xfrm>
                    <a:prstGeom prst="rect">
                      <a:avLst/>
                    </a:prstGeom>
                  </pic:spPr>
                </pic:pic>
              </a:graphicData>
            </a:graphic>
          </wp:inline>
        </w:drawing>
      </w:r>
    </w:p>
    <w:p w14:paraId="07BEA4D3" w14:textId="7493CF1C" w:rsidR="008C33CA" w:rsidRPr="00992A48" w:rsidRDefault="008251AA" w:rsidP="1D8D33B6">
      <w:pPr>
        <w:ind w:left="0"/>
        <w:rPr>
          <w:sz w:val="18"/>
          <w:szCs w:val="18"/>
        </w:rPr>
      </w:pPr>
      <w:r w:rsidRPr="1D8D33B6">
        <w:rPr>
          <w:b/>
          <w:bCs/>
          <w:sz w:val="18"/>
          <w:szCs w:val="18"/>
        </w:rPr>
        <w:t>NOTE</w:t>
      </w:r>
      <w:r w:rsidR="008C33CA" w:rsidRPr="1D8D33B6">
        <w:rPr>
          <w:b/>
          <w:bCs/>
          <w:sz w:val="18"/>
          <w:szCs w:val="18"/>
        </w:rPr>
        <w:t>:</w:t>
      </w:r>
      <w:r w:rsidR="008C33CA" w:rsidRPr="1D8D33B6">
        <w:rPr>
          <w:sz w:val="18"/>
          <w:szCs w:val="18"/>
        </w:rPr>
        <w:t xml:space="preserve">  The BMM </w:t>
      </w:r>
      <w:r w:rsidRPr="1D8D33B6">
        <w:rPr>
          <w:sz w:val="18"/>
          <w:szCs w:val="18"/>
        </w:rPr>
        <w:t xml:space="preserve">also </w:t>
      </w:r>
      <w:r w:rsidR="008C33CA" w:rsidRPr="1D8D33B6">
        <w:rPr>
          <w:sz w:val="18"/>
          <w:szCs w:val="18"/>
        </w:rPr>
        <w:t>allow</w:t>
      </w:r>
      <w:r w:rsidR="00EE2E2A" w:rsidRPr="1D8D33B6">
        <w:rPr>
          <w:sz w:val="18"/>
          <w:szCs w:val="18"/>
        </w:rPr>
        <w:t>s</w:t>
      </w:r>
      <w:r w:rsidR="008C33CA" w:rsidRPr="1D8D33B6">
        <w:rPr>
          <w:sz w:val="18"/>
          <w:szCs w:val="18"/>
        </w:rPr>
        <w:t xml:space="preserve"> specific mapped accounts to be configured against </w:t>
      </w:r>
      <w:r w:rsidR="006B3C7D" w:rsidRPr="1D8D33B6">
        <w:rPr>
          <w:sz w:val="18"/>
          <w:szCs w:val="18"/>
        </w:rPr>
        <w:t xml:space="preserve">the </w:t>
      </w:r>
      <w:r w:rsidR="008C33CA" w:rsidRPr="1D8D33B6">
        <w:rPr>
          <w:sz w:val="18"/>
          <w:szCs w:val="18"/>
        </w:rPr>
        <w:t xml:space="preserve">actual </w:t>
      </w:r>
      <w:r w:rsidR="7D47C0CF" w:rsidRPr="1D8D33B6">
        <w:rPr>
          <w:sz w:val="18"/>
          <w:szCs w:val="18"/>
        </w:rPr>
        <w:t>c</w:t>
      </w:r>
      <w:r w:rsidR="008C33CA" w:rsidRPr="1D8D33B6">
        <w:rPr>
          <w:sz w:val="18"/>
          <w:szCs w:val="18"/>
        </w:rPr>
        <w:t xml:space="preserve">ard type codes, </w:t>
      </w:r>
      <w:r w:rsidR="61672D5A" w:rsidRPr="1D8D33B6">
        <w:rPr>
          <w:sz w:val="18"/>
          <w:szCs w:val="18"/>
        </w:rPr>
        <w:t>a</w:t>
      </w:r>
      <w:r w:rsidR="008C33CA" w:rsidRPr="1D8D33B6">
        <w:rPr>
          <w:sz w:val="18"/>
          <w:szCs w:val="18"/>
        </w:rPr>
        <w:t xml:space="preserve">djustment reason codes &amp; </w:t>
      </w:r>
      <w:r w:rsidR="230765A0" w:rsidRPr="1D8D33B6">
        <w:rPr>
          <w:sz w:val="18"/>
          <w:szCs w:val="18"/>
        </w:rPr>
        <w:t>o</w:t>
      </w:r>
      <w:r w:rsidR="008C33CA" w:rsidRPr="1D8D33B6">
        <w:rPr>
          <w:sz w:val="18"/>
          <w:szCs w:val="18"/>
        </w:rPr>
        <w:t xml:space="preserve">ther payment reason codes. This is done via the </w:t>
      </w:r>
      <w:r w:rsidR="00753733" w:rsidRPr="00647949">
        <w:rPr>
          <w:b/>
          <w:bCs/>
          <w:sz w:val="18"/>
          <w:szCs w:val="18"/>
        </w:rPr>
        <w:t>Search</w:t>
      </w:r>
      <w:r w:rsidR="00753733" w:rsidRPr="1D8D33B6">
        <w:rPr>
          <w:sz w:val="18"/>
          <w:szCs w:val="18"/>
        </w:rPr>
        <w:t xml:space="preserve"> </w:t>
      </w:r>
      <w:r w:rsidR="008C33CA" w:rsidRPr="1D8D33B6">
        <w:rPr>
          <w:sz w:val="18"/>
          <w:szCs w:val="18"/>
        </w:rPr>
        <w:t xml:space="preserve">menu </w:t>
      </w:r>
      <w:r w:rsidR="00753733" w:rsidRPr="1D8D33B6">
        <w:rPr>
          <w:sz w:val="18"/>
          <w:szCs w:val="18"/>
        </w:rPr>
        <w:t xml:space="preserve">under </w:t>
      </w:r>
      <w:r w:rsidR="008C33CA" w:rsidRPr="00647949">
        <w:rPr>
          <w:b/>
          <w:bCs/>
          <w:sz w:val="18"/>
          <w:szCs w:val="18"/>
        </w:rPr>
        <w:t xml:space="preserve">Financial Reference Data </w:t>
      </w:r>
      <w:r w:rsidR="008C33CA" w:rsidRPr="1D8D33B6">
        <w:rPr>
          <w:sz w:val="18"/>
          <w:szCs w:val="18"/>
        </w:rPr>
        <w:t>&gt;</w:t>
      </w:r>
      <w:r w:rsidR="008C33CA" w:rsidRPr="00647949">
        <w:rPr>
          <w:b/>
          <w:bCs/>
          <w:sz w:val="18"/>
          <w:szCs w:val="18"/>
        </w:rPr>
        <w:t xml:space="preserve"> Credit Cards </w:t>
      </w:r>
      <w:r w:rsidR="008C33CA" w:rsidRPr="1D8D33B6">
        <w:rPr>
          <w:sz w:val="18"/>
          <w:szCs w:val="18"/>
        </w:rPr>
        <w:t>&gt;</w:t>
      </w:r>
      <w:r w:rsidR="008C33CA" w:rsidRPr="00647949">
        <w:rPr>
          <w:b/>
          <w:bCs/>
          <w:sz w:val="18"/>
          <w:szCs w:val="18"/>
        </w:rPr>
        <w:t xml:space="preserve"> Card Types</w:t>
      </w:r>
      <w:r w:rsidR="00992A48" w:rsidRPr="00647949">
        <w:rPr>
          <w:b/>
          <w:bCs/>
          <w:sz w:val="18"/>
          <w:szCs w:val="18"/>
        </w:rPr>
        <w:t xml:space="preserve"> </w:t>
      </w:r>
      <w:r w:rsidR="00992A48" w:rsidRPr="1D8D33B6">
        <w:rPr>
          <w:sz w:val="18"/>
          <w:szCs w:val="18"/>
        </w:rPr>
        <w:t>OR</w:t>
      </w:r>
      <w:r w:rsidR="00992A48" w:rsidRPr="00647949">
        <w:rPr>
          <w:b/>
          <w:bCs/>
          <w:sz w:val="18"/>
          <w:szCs w:val="18"/>
        </w:rPr>
        <w:t xml:space="preserve"> </w:t>
      </w:r>
      <w:r w:rsidR="008C33CA" w:rsidRPr="00647949">
        <w:rPr>
          <w:b/>
          <w:bCs/>
          <w:sz w:val="18"/>
          <w:szCs w:val="18"/>
        </w:rPr>
        <w:t>Reason Codes &gt; Adjustment Receipt/Refunds</w:t>
      </w:r>
      <w:r w:rsidR="00323EAE" w:rsidRPr="00647949">
        <w:rPr>
          <w:b/>
          <w:bCs/>
          <w:sz w:val="18"/>
          <w:szCs w:val="18"/>
        </w:rPr>
        <w:t xml:space="preserve"> </w:t>
      </w:r>
      <w:r w:rsidR="00B76460" w:rsidRPr="1D8D33B6">
        <w:rPr>
          <w:sz w:val="18"/>
          <w:szCs w:val="18"/>
        </w:rPr>
        <w:t>OR</w:t>
      </w:r>
      <w:r w:rsidR="00B76460" w:rsidRPr="00647949">
        <w:rPr>
          <w:b/>
          <w:bCs/>
          <w:sz w:val="18"/>
          <w:szCs w:val="18"/>
        </w:rPr>
        <w:t xml:space="preserve"> </w:t>
      </w:r>
      <w:r w:rsidR="008C33CA" w:rsidRPr="00647949">
        <w:rPr>
          <w:b/>
          <w:bCs/>
          <w:sz w:val="18"/>
          <w:szCs w:val="18"/>
        </w:rPr>
        <w:t>Other Receipt/Refunds</w:t>
      </w:r>
      <w:r w:rsidR="005768EB" w:rsidRPr="1D8D33B6">
        <w:rPr>
          <w:sz w:val="18"/>
          <w:szCs w:val="18"/>
        </w:rPr>
        <w:t xml:space="preserve">. </w:t>
      </w:r>
      <w:r w:rsidR="008C33CA" w:rsidRPr="1D8D33B6">
        <w:rPr>
          <w:sz w:val="18"/>
          <w:szCs w:val="18"/>
        </w:rPr>
        <w:t xml:space="preserve">The Generic Accounts Export </w:t>
      </w:r>
      <w:r w:rsidR="008C33CA" w:rsidRPr="1D8D33B6">
        <w:rPr>
          <w:sz w:val="18"/>
          <w:szCs w:val="18"/>
          <w:u w:val="single"/>
        </w:rPr>
        <w:t>does not</w:t>
      </w:r>
      <w:r w:rsidR="008C33CA" w:rsidRPr="1D8D33B6">
        <w:rPr>
          <w:sz w:val="18"/>
          <w:szCs w:val="18"/>
        </w:rPr>
        <w:t xml:space="preserve"> </w:t>
      </w:r>
      <w:r w:rsidR="00BA01EE" w:rsidRPr="1D8D33B6">
        <w:rPr>
          <w:sz w:val="18"/>
          <w:szCs w:val="18"/>
        </w:rPr>
        <w:t xml:space="preserve">make </w:t>
      </w:r>
      <w:r w:rsidR="008C33CA" w:rsidRPr="1D8D33B6">
        <w:rPr>
          <w:sz w:val="18"/>
          <w:szCs w:val="18"/>
        </w:rPr>
        <w:t xml:space="preserve">use </w:t>
      </w:r>
      <w:r w:rsidR="7541D3B6" w:rsidRPr="1D8D33B6">
        <w:rPr>
          <w:sz w:val="18"/>
          <w:szCs w:val="18"/>
        </w:rPr>
        <w:t xml:space="preserve">of </w:t>
      </w:r>
      <w:r w:rsidR="00BA01EE" w:rsidRPr="1D8D33B6">
        <w:rPr>
          <w:sz w:val="18"/>
          <w:szCs w:val="18"/>
        </w:rPr>
        <w:t>this configuration</w:t>
      </w:r>
      <w:r w:rsidR="006B3C7D" w:rsidRPr="1D8D33B6">
        <w:rPr>
          <w:sz w:val="18"/>
          <w:szCs w:val="18"/>
        </w:rPr>
        <w:t xml:space="preserve">. </w:t>
      </w:r>
    </w:p>
    <w:p w14:paraId="6E699E9A" w14:textId="77777777" w:rsidR="008C33CA" w:rsidRDefault="008C33CA" w:rsidP="00CD12AA">
      <w:pPr>
        <w:pStyle w:val="ListParagraph"/>
        <w:ind w:left="360"/>
        <w:rPr>
          <w:bCs/>
        </w:rPr>
      </w:pPr>
    </w:p>
    <w:p w14:paraId="70716EBE" w14:textId="525AFFF1" w:rsidR="00F0328B" w:rsidRPr="00312F87" w:rsidRDefault="00F0328B" w:rsidP="00312F87">
      <w:pPr>
        <w:pStyle w:val="Heading2"/>
        <w:rPr>
          <w:bCs/>
        </w:rPr>
      </w:pPr>
      <w:bookmarkStart w:id="13" w:name="_Toc50996915"/>
      <w:r w:rsidRPr="00312F87">
        <w:rPr>
          <w:bCs/>
        </w:rPr>
        <w:t xml:space="preserve">Setting </w:t>
      </w:r>
      <w:r w:rsidR="00312F87" w:rsidRPr="00312F87">
        <w:rPr>
          <w:bCs/>
        </w:rPr>
        <w:t xml:space="preserve">Up </w:t>
      </w:r>
      <w:r w:rsidRPr="00312F87">
        <w:rPr>
          <w:bCs/>
        </w:rPr>
        <w:t xml:space="preserve">Pricing Item </w:t>
      </w:r>
      <w:r w:rsidR="00F12204">
        <w:rPr>
          <w:bCs/>
        </w:rPr>
        <w:t xml:space="preserve">or Product Code </w:t>
      </w:r>
      <w:r w:rsidR="00312F87" w:rsidRPr="00312F87">
        <w:rPr>
          <w:bCs/>
        </w:rPr>
        <w:t>S</w:t>
      </w:r>
      <w:r w:rsidRPr="00312F87">
        <w:rPr>
          <w:bCs/>
        </w:rPr>
        <w:t xml:space="preserve">pecific </w:t>
      </w:r>
      <w:r w:rsidR="00312F87" w:rsidRPr="00312F87">
        <w:rPr>
          <w:bCs/>
        </w:rPr>
        <w:t xml:space="preserve">Sales Income &amp; Cost </w:t>
      </w:r>
      <w:r w:rsidRPr="00312F87">
        <w:rPr>
          <w:bCs/>
        </w:rPr>
        <w:t>of Sales</w:t>
      </w:r>
      <w:r w:rsidR="00312F87" w:rsidRPr="00312F87">
        <w:rPr>
          <w:bCs/>
        </w:rPr>
        <w:t xml:space="preserve"> Accounts</w:t>
      </w:r>
      <w:bookmarkEnd w:id="13"/>
    </w:p>
    <w:p w14:paraId="59E04554" w14:textId="5FDE043B" w:rsidR="00B657A4" w:rsidRDefault="00F12204" w:rsidP="00F0328B">
      <w:pPr>
        <w:ind w:left="0"/>
      </w:pPr>
      <w:r>
        <w:t>The Generic Accounts Export</w:t>
      </w:r>
      <w:r w:rsidR="000836BD">
        <w:t xml:space="preserve"> format will</w:t>
      </w:r>
      <w:r>
        <w:t xml:space="preserve"> </w:t>
      </w:r>
      <w:r w:rsidR="00302DE2">
        <w:t xml:space="preserve">respect </w:t>
      </w:r>
      <w:r w:rsidR="041AB650" w:rsidRPr="007A5E99">
        <w:rPr>
          <w:u w:val="single"/>
        </w:rPr>
        <w:t>p</w:t>
      </w:r>
      <w:r w:rsidR="001E62E3" w:rsidRPr="007A5E99">
        <w:rPr>
          <w:u w:val="single"/>
        </w:rPr>
        <w:t xml:space="preserve">ricing </w:t>
      </w:r>
      <w:r w:rsidR="3ECF7AE4" w:rsidRPr="007A5E99">
        <w:rPr>
          <w:u w:val="single"/>
        </w:rPr>
        <w:t>i</w:t>
      </w:r>
      <w:r w:rsidR="001E62E3" w:rsidRPr="007A5E99">
        <w:rPr>
          <w:u w:val="single"/>
        </w:rPr>
        <w:t>tem specific</w:t>
      </w:r>
      <w:r w:rsidR="001E62E3">
        <w:t xml:space="preserve"> &amp; </w:t>
      </w:r>
      <w:r w:rsidR="251EC2A9" w:rsidRPr="007A5E99">
        <w:rPr>
          <w:u w:val="single"/>
        </w:rPr>
        <w:t>p</w:t>
      </w:r>
      <w:r w:rsidR="001E62E3" w:rsidRPr="007A5E99">
        <w:rPr>
          <w:u w:val="single"/>
        </w:rPr>
        <w:t xml:space="preserve">roduct </w:t>
      </w:r>
      <w:r w:rsidR="50865378" w:rsidRPr="007A5E99">
        <w:rPr>
          <w:u w:val="single"/>
        </w:rPr>
        <w:t>c</w:t>
      </w:r>
      <w:r w:rsidR="001E62E3" w:rsidRPr="007A5E99">
        <w:rPr>
          <w:u w:val="single"/>
        </w:rPr>
        <w:t>ode specific</w:t>
      </w:r>
      <w:r w:rsidR="001E62E3">
        <w:t xml:space="preserve"> </w:t>
      </w:r>
      <w:r w:rsidR="00C55F13">
        <w:t xml:space="preserve">mapped </w:t>
      </w:r>
      <w:r w:rsidR="001E62E3">
        <w:t>account</w:t>
      </w:r>
      <w:r w:rsidR="00C55F13">
        <w:t xml:space="preserve">s </w:t>
      </w:r>
      <w:r w:rsidR="001E62E3">
        <w:t xml:space="preserve">for </w:t>
      </w:r>
      <w:r w:rsidR="00C55F13">
        <w:t xml:space="preserve">the </w:t>
      </w:r>
      <w:r w:rsidR="00CB4745">
        <w:t>Sa</w:t>
      </w:r>
      <w:r w:rsidR="001E62E3" w:rsidRPr="00CB4745">
        <w:t xml:space="preserve">les </w:t>
      </w:r>
      <w:r w:rsidR="73BB4E96">
        <w:t>i</w:t>
      </w:r>
      <w:r w:rsidR="001E62E3" w:rsidRPr="00CB4745">
        <w:t>ncome</w:t>
      </w:r>
      <w:r w:rsidR="001E62E3">
        <w:t xml:space="preserve"> &amp; </w:t>
      </w:r>
      <w:r w:rsidR="007A5E99">
        <w:t>C</w:t>
      </w:r>
      <w:r w:rsidR="001E62E3" w:rsidRPr="00CB4745">
        <w:t xml:space="preserve">ost of </w:t>
      </w:r>
      <w:r w:rsidR="632C1E8E">
        <w:t>s</w:t>
      </w:r>
      <w:r w:rsidR="001E62E3" w:rsidRPr="007A5E99">
        <w:t>ales</w:t>
      </w:r>
      <w:r w:rsidR="001E62E3">
        <w:t xml:space="preserve"> accounts</w:t>
      </w:r>
      <w:r w:rsidR="00FB2707">
        <w:t>:</w:t>
      </w:r>
    </w:p>
    <w:p w14:paraId="0C30CD03" w14:textId="5E815752" w:rsidR="00DA624C" w:rsidRDefault="00DA624C" w:rsidP="00F0328B">
      <w:pPr>
        <w:ind w:left="0"/>
        <w:rPr>
          <w:b/>
        </w:rPr>
      </w:pPr>
      <w:r w:rsidRPr="00933801">
        <w:rPr>
          <w:b/>
        </w:rPr>
        <w:t>Search &gt; Financial Reference Data &gt; Pricing Items</w:t>
      </w:r>
    </w:p>
    <w:p w14:paraId="22FFD9E7" w14:textId="561F5A06" w:rsidR="00933801" w:rsidRPr="00933801" w:rsidRDefault="000836BD" w:rsidP="1E23CD01">
      <w:pPr>
        <w:ind w:left="0"/>
        <w:jc w:val="center"/>
        <w:rPr>
          <w:b/>
          <w:bCs/>
        </w:rPr>
      </w:pPr>
      <w:r>
        <w:rPr>
          <w:noProof/>
        </w:rPr>
        <mc:AlternateContent>
          <mc:Choice Requires="wps">
            <w:drawing>
              <wp:anchor distT="0" distB="0" distL="114300" distR="114300" simplePos="0" relativeHeight="251658242" behindDoc="0" locked="0" layoutInCell="1" allowOverlap="1" wp14:anchorId="168BC8A1" wp14:editId="4F9FAE49">
                <wp:simplePos x="0" y="0"/>
                <wp:positionH relativeFrom="page">
                  <wp:posOffset>2613660</wp:posOffset>
                </wp:positionH>
                <wp:positionV relativeFrom="paragraph">
                  <wp:posOffset>902970</wp:posOffset>
                </wp:positionV>
                <wp:extent cx="2255520" cy="358140"/>
                <wp:effectExtent l="0" t="0" r="11430" b="22860"/>
                <wp:wrapNone/>
                <wp:docPr id="19" name="Rectangle 19"/>
                <wp:cNvGraphicFramePr/>
                <a:graphic xmlns:a="http://schemas.openxmlformats.org/drawingml/2006/main">
                  <a:graphicData uri="http://schemas.microsoft.com/office/word/2010/wordprocessingShape">
                    <wps:wsp>
                      <wps:cNvSpPr/>
                      <wps:spPr>
                        <a:xfrm>
                          <a:off x="0" y="0"/>
                          <a:ext cx="2255520" cy="3581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2EB17F4B">
              <v:rect id="Rectangle 19" style="position:absolute;margin-left:205.8pt;margin-top:71.1pt;width:177.6pt;height:2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red" strokeweight="1pt" w14:anchorId="2ABC6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">
                <w10:wrap anchorx="page"/>
              </v:rect>
            </w:pict>
          </mc:Fallback>
        </mc:AlternateContent>
      </w:r>
      <w:r>
        <w:rPr>
          <w:noProof/>
        </w:rPr>
        <w:drawing>
          <wp:inline distT="0" distB="0" distL="0" distR="0" wp14:anchorId="72688578" wp14:editId="6E573F77">
            <wp:extent cx="2325718" cy="1295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46246" cy="1306834"/>
                    </a:xfrm>
                    <a:prstGeom prst="rect">
                      <a:avLst/>
                    </a:prstGeom>
                  </pic:spPr>
                </pic:pic>
              </a:graphicData>
            </a:graphic>
          </wp:inline>
        </w:drawing>
      </w:r>
    </w:p>
    <w:p w14:paraId="4BBAF6F8" w14:textId="7AC5396C" w:rsidR="00481042" w:rsidRPr="00933801" w:rsidRDefault="00481E19" w:rsidP="00F0328B">
      <w:pPr>
        <w:ind w:left="0"/>
        <w:rPr>
          <w:b/>
        </w:rPr>
      </w:pPr>
      <w:r w:rsidRPr="00933801">
        <w:rPr>
          <w:b/>
        </w:rPr>
        <w:t>Search &gt; Product Codes</w:t>
      </w:r>
    </w:p>
    <w:p w14:paraId="50C68D6A" w14:textId="3D4A82D5" w:rsidR="00481042" w:rsidRDefault="000836BD" w:rsidP="0013338A">
      <w:pPr>
        <w:ind w:left="0"/>
        <w:jc w:val="center"/>
        <w:rPr>
          <w:bCs/>
        </w:rPr>
      </w:pPr>
      <w:r>
        <w:rPr>
          <w:noProof/>
        </w:rPr>
        <mc:AlternateContent>
          <mc:Choice Requires="wps">
            <w:drawing>
              <wp:anchor distT="0" distB="0" distL="114300" distR="114300" simplePos="0" relativeHeight="251658243" behindDoc="0" locked="0" layoutInCell="1" allowOverlap="1" wp14:anchorId="049A60E8" wp14:editId="6158C4EE">
                <wp:simplePos x="0" y="0"/>
                <wp:positionH relativeFrom="column">
                  <wp:posOffset>1327785</wp:posOffset>
                </wp:positionH>
                <wp:positionV relativeFrom="paragraph">
                  <wp:posOffset>652780</wp:posOffset>
                </wp:positionV>
                <wp:extent cx="1889760" cy="3276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889760" cy="3276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1A1A0667">
              <v:rect id="Rectangle 20" style="position:absolute;margin-left:104.55pt;margin-top:51.4pt;width:148.8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6EBC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"/>
            </w:pict>
          </mc:Fallback>
        </mc:AlternateContent>
      </w:r>
      <w:r w:rsidR="00481042">
        <w:rPr>
          <w:noProof/>
        </w:rPr>
        <w:drawing>
          <wp:inline distT="0" distB="0" distL="0" distR="0" wp14:anchorId="40E8159F" wp14:editId="5968FEDD">
            <wp:extent cx="3649980" cy="992362"/>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01844" cy="1006463"/>
                    </a:xfrm>
                    <a:prstGeom prst="rect">
                      <a:avLst/>
                    </a:prstGeom>
                  </pic:spPr>
                </pic:pic>
              </a:graphicData>
            </a:graphic>
          </wp:inline>
        </w:drawing>
      </w:r>
    </w:p>
    <w:p w14:paraId="71CD5916" w14:textId="63553109" w:rsidR="00593B38" w:rsidRPr="00593B38" w:rsidRDefault="00593B38" w:rsidP="00593B38">
      <w:pPr>
        <w:ind w:left="0"/>
        <w:rPr>
          <w:b/>
          <w:bCs/>
        </w:rPr>
      </w:pPr>
      <w:r w:rsidRPr="1D8D33B6">
        <w:rPr>
          <w:b/>
          <w:bCs/>
        </w:rPr>
        <w:t xml:space="preserve">The </w:t>
      </w:r>
      <w:r w:rsidR="66FC43F5" w:rsidRPr="1D8D33B6">
        <w:rPr>
          <w:b/>
          <w:bCs/>
        </w:rPr>
        <w:t>l</w:t>
      </w:r>
      <w:r w:rsidRPr="1D8D33B6">
        <w:rPr>
          <w:b/>
          <w:bCs/>
        </w:rPr>
        <w:t>ogic:</w:t>
      </w:r>
    </w:p>
    <w:p w14:paraId="6381DEED" w14:textId="11C38D5C" w:rsidR="00593B38" w:rsidRPr="00465F52" w:rsidRDefault="00257BA0" w:rsidP="00F658FD">
      <w:pPr>
        <w:pStyle w:val="ListParagraph"/>
        <w:numPr>
          <w:ilvl w:val="0"/>
          <w:numId w:val="12"/>
        </w:numPr>
      </w:pPr>
      <w:r w:rsidRPr="00465F52">
        <w:t xml:space="preserve">The </w:t>
      </w:r>
      <w:r w:rsidR="00201B45" w:rsidRPr="00465F52">
        <w:t xml:space="preserve">Pricing Item’s </w:t>
      </w:r>
      <w:r w:rsidR="00B03516" w:rsidRPr="00465F52">
        <w:t xml:space="preserve">mapped </w:t>
      </w:r>
      <w:r w:rsidR="00B03516">
        <w:t xml:space="preserve">Sales Income &amp;/or Cost of Sale </w:t>
      </w:r>
      <w:r w:rsidR="00740B30" w:rsidRPr="00465F52">
        <w:t xml:space="preserve">account will be </w:t>
      </w:r>
      <w:proofErr w:type="gramStart"/>
      <w:r w:rsidR="00B27D7C" w:rsidRPr="00465F52">
        <w:t>used</w:t>
      </w:r>
      <w:r w:rsidR="00B03516">
        <w:t xml:space="preserve">, </w:t>
      </w:r>
      <w:r w:rsidR="0040326F">
        <w:t>if</w:t>
      </w:r>
      <w:proofErr w:type="gramEnd"/>
      <w:r w:rsidR="0040326F">
        <w:t xml:space="preserve"> present.</w:t>
      </w:r>
    </w:p>
    <w:p w14:paraId="13B24AAF" w14:textId="58CE2FEE" w:rsidR="0079693A" w:rsidRPr="00465F52" w:rsidRDefault="00201B45" w:rsidP="00F658FD">
      <w:pPr>
        <w:pStyle w:val="ListParagraph"/>
        <w:numPr>
          <w:ilvl w:val="0"/>
          <w:numId w:val="12"/>
        </w:numPr>
      </w:pPr>
      <w:r w:rsidRPr="00465F52">
        <w:t>If no mapped account</w:t>
      </w:r>
      <w:r w:rsidR="00C55F13">
        <w:t xml:space="preserve"> </w:t>
      </w:r>
      <w:r w:rsidRPr="00465F52">
        <w:t>exist</w:t>
      </w:r>
      <w:r w:rsidR="00C55F13">
        <w:t>s</w:t>
      </w:r>
      <w:r w:rsidRPr="00465F52">
        <w:t xml:space="preserve"> at pricing item level the item Product Code</w:t>
      </w:r>
      <w:r w:rsidR="0010159A" w:rsidRPr="00465F52">
        <w:t xml:space="preserve">’s mapped </w:t>
      </w:r>
      <w:r w:rsidR="00B03516">
        <w:t xml:space="preserve">Sales Income &amp;/or Cost of Sale </w:t>
      </w:r>
      <w:r w:rsidR="0010159A" w:rsidRPr="00465F52">
        <w:t>account</w:t>
      </w:r>
      <w:r w:rsidR="0079693A" w:rsidRPr="00465F52">
        <w:t xml:space="preserve"> will be used </w:t>
      </w:r>
      <w:proofErr w:type="gramStart"/>
      <w:r w:rsidR="0079693A" w:rsidRPr="00465F52">
        <w:t>instead</w:t>
      </w:r>
      <w:r w:rsidR="00B03516">
        <w:t>, if</w:t>
      </w:r>
      <w:proofErr w:type="gramEnd"/>
      <w:r w:rsidR="00B03516">
        <w:t xml:space="preserve"> present.</w:t>
      </w:r>
    </w:p>
    <w:p w14:paraId="5B85D4BE" w14:textId="0734D6CD" w:rsidR="00A2657C" w:rsidRPr="00201B45" w:rsidRDefault="00A2657C" w:rsidP="00F658FD">
      <w:pPr>
        <w:pStyle w:val="ListParagraph"/>
        <w:numPr>
          <w:ilvl w:val="0"/>
          <w:numId w:val="12"/>
        </w:numPr>
      </w:pPr>
      <w:r>
        <w:t>Finally</w:t>
      </w:r>
      <w:r w:rsidR="1103375F">
        <w:t>,</w:t>
      </w:r>
      <w:r>
        <w:t xml:space="preserve"> if no mapped </w:t>
      </w:r>
      <w:r w:rsidR="00B03516">
        <w:t xml:space="preserve">Sales Income &amp;/or Cost of Sale </w:t>
      </w:r>
      <w:r>
        <w:t>account exist</w:t>
      </w:r>
      <w:r w:rsidR="00292BFB">
        <w:t>s</w:t>
      </w:r>
      <w:r>
        <w:t xml:space="preserve"> at product code level </w:t>
      </w:r>
      <w:r w:rsidR="0027333C">
        <w:t xml:space="preserve">then the </w:t>
      </w:r>
      <w:r w:rsidR="00131091">
        <w:t xml:space="preserve">mapped </w:t>
      </w:r>
      <w:r w:rsidR="00E45FB4">
        <w:t xml:space="preserve">Sales Income &amp; Cost of Sale accounts </w:t>
      </w:r>
      <w:r w:rsidR="00916128">
        <w:t xml:space="preserve">configured </w:t>
      </w:r>
      <w:r w:rsidR="00292BFB">
        <w:t>in the main Accounts Export Configuration Fields dialog will be used.</w:t>
      </w:r>
    </w:p>
    <w:p w14:paraId="21F53B51" w14:textId="022E329A" w:rsidR="006E51A6" w:rsidRDefault="11E7C173" w:rsidP="1D8D33B6">
      <w:pPr>
        <w:ind w:left="0"/>
        <w:rPr>
          <w:b/>
          <w:bCs/>
        </w:rPr>
      </w:pPr>
      <w:r w:rsidRPr="1E23CD01">
        <w:rPr>
          <w:b/>
          <w:bCs/>
        </w:rPr>
        <w:lastRenderedPageBreak/>
        <w:t xml:space="preserve">As a rule, </w:t>
      </w:r>
      <w:r w:rsidR="006E51A6" w:rsidRPr="1E23CD01">
        <w:rPr>
          <w:b/>
          <w:bCs/>
        </w:rPr>
        <w:t xml:space="preserve">any account mappings in the underlying reference data will be ignored </w:t>
      </w:r>
      <w:r w:rsidR="00A93098" w:rsidRPr="1E23CD01">
        <w:rPr>
          <w:b/>
          <w:bCs/>
        </w:rPr>
        <w:t>w</w:t>
      </w:r>
      <w:r w:rsidR="00C31EEA" w:rsidRPr="1E23CD01">
        <w:rPr>
          <w:b/>
          <w:bCs/>
        </w:rPr>
        <w:t xml:space="preserve">here </w:t>
      </w:r>
      <w:r w:rsidR="00A93098" w:rsidRPr="1E23CD01">
        <w:rPr>
          <w:b/>
          <w:bCs/>
        </w:rPr>
        <w:t xml:space="preserve">the BMM </w:t>
      </w:r>
      <w:r w:rsidR="00C31EEA" w:rsidRPr="1E23CD01">
        <w:rPr>
          <w:b/>
          <w:bCs/>
        </w:rPr>
        <w:t>support</w:t>
      </w:r>
      <w:r w:rsidR="00A93098" w:rsidRPr="1E23CD01">
        <w:rPr>
          <w:b/>
          <w:bCs/>
        </w:rPr>
        <w:t>s</w:t>
      </w:r>
      <w:r w:rsidR="00C31EEA" w:rsidRPr="1E23CD01">
        <w:rPr>
          <w:b/>
          <w:bCs/>
        </w:rPr>
        <w:t xml:space="preserve"> account mapping </w:t>
      </w:r>
      <w:r w:rsidR="005E30AD">
        <w:rPr>
          <w:b/>
          <w:bCs/>
        </w:rPr>
        <w:t>with</w:t>
      </w:r>
      <w:r w:rsidR="00C31EEA" w:rsidRPr="1E23CD01">
        <w:rPr>
          <w:b/>
          <w:bCs/>
        </w:rPr>
        <w:t>in the Accounts Export Configuration dialog</w:t>
      </w:r>
      <w:r w:rsidR="006E51A6" w:rsidRPr="1E23CD01">
        <w:rPr>
          <w:b/>
          <w:bCs/>
        </w:rPr>
        <w:t>.</w:t>
      </w:r>
    </w:p>
    <w:p w14:paraId="0AC5FEF2" w14:textId="68D24C00" w:rsidR="002A6BE2" w:rsidRDefault="002A6BE2" w:rsidP="00C31EEA">
      <w:pPr>
        <w:ind w:left="0"/>
      </w:pPr>
    </w:p>
    <w:p w14:paraId="66BA7DC8" w14:textId="2472EAFC" w:rsidR="002A6BE2" w:rsidRDefault="002A6BE2" w:rsidP="002A6BE2">
      <w:pPr>
        <w:pStyle w:val="Heading2"/>
      </w:pPr>
      <w:bookmarkStart w:id="14" w:name="_Toc50996916"/>
      <w:r>
        <w:t>VAT Code Configuration</w:t>
      </w:r>
      <w:bookmarkEnd w:id="14"/>
    </w:p>
    <w:p w14:paraId="28B51A70" w14:textId="3293F227" w:rsidR="002A6BE2" w:rsidRDefault="002A6BE2" w:rsidP="002A6BE2">
      <w:pPr>
        <w:ind w:left="0"/>
      </w:pPr>
      <w:r>
        <w:t xml:space="preserve">The accounting system’s VAT codes must be mapped against the BMM VAT codes using the following fields within the </w:t>
      </w:r>
      <w:r w:rsidRPr="1D8D33B6">
        <w:rPr>
          <w:b/>
          <w:bCs/>
        </w:rPr>
        <w:t>Add/Edit VAT Code</w:t>
      </w:r>
      <w:r>
        <w:t xml:space="preserve"> dialog</w:t>
      </w:r>
      <w:r w:rsidR="0022745F">
        <w:t xml:space="preserve"> (accessed via </w:t>
      </w:r>
      <w:r w:rsidR="0022745F" w:rsidRPr="005E30AD">
        <w:rPr>
          <w:b/>
          <w:bCs/>
        </w:rPr>
        <w:t>Search &gt; Financial Reference Data &gt; VAT Codes</w:t>
      </w:r>
      <w:r w:rsidR="0022745F">
        <w:t>):</w:t>
      </w:r>
    </w:p>
    <w:p w14:paraId="25E3B16F" w14:textId="238A5A0F" w:rsidR="002A6BE2" w:rsidRDefault="002A6BE2" w:rsidP="00F658FD">
      <w:pPr>
        <w:pStyle w:val="ListParagraph"/>
        <w:numPr>
          <w:ilvl w:val="0"/>
          <w:numId w:val="13"/>
        </w:numPr>
      </w:pPr>
      <w:r w:rsidRPr="00251B84">
        <w:rPr>
          <w:b/>
          <w:bCs/>
        </w:rPr>
        <w:t xml:space="preserve">Mapped Sales/Comm VAT </w:t>
      </w:r>
      <w:proofErr w:type="spellStart"/>
      <w:r w:rsidRPr="00251B84">
        <w:rPr>
          <w:b/>
          <w:bCs/>
        </w:rPr>
        <w:t>Acc</w:t>
      </w:r>
      <w:proofErr w:type="spellEnd"/>
      <w:r w:rsidRPr="00251B84">
        <w:rPr>
          <w:b/>
          <w:bCs/>
        </w:rPr>
        <w:t xml:space="preserve"> Code</w:t>
      </w:r>
      <w:r>
        <w:t xml:space="preserve"> – this is used for </w:t>
      </w:r>
      <w:r w:rsidR="006973A8">
        <w:t xml:space="preserve">the </w:t>
      </w:r>
      <w:r>
        <w:t xml:space="preserve">Sales &amp; Commission VAT </w:t>
      </w:r>
      <w:proofErr w:type="gramStart"/>
      <w:r w:rsidR="006973A8">
        <w:t>types</w:t>
      </w:r>
      <w:proofErr w:type="gramEnd"/>
    </w:p>
    <w:p w14:paraId="779C2E08" w14:textId="690E4477" w:rsidR="002A6BE2" w:rsidRDefault="002A6BE2" w:rsidP="00F658FD">
      <w:pPr>
        <w:pStyle w:val="ListParagraph"/>
        <w:numPr>
          <w:ilvl w:val="0"/>
          <w:numId w:val="13"/>
        </w:numPr>
      </w:pPr>
      <w:r w:rsidRPr="00251B84">
        <w:rPr>
          <w:b/>
          <w:bCs/>
        </w:rPr>
        <w:t xml:space="preserve">Mapped Purchase/Split Comm VAT </w:t>
      </w:r>
      <w:proofErr w:type="spellStart"/>
      <w:r w:rsidRPr="00251B84">
        <w:rPr>
          <w:b/>
          <w:bCs/>
        </w:rPr>
        <w:t>Acc</w:t>
      </w:r>
      <w:proofErr w:type="spellEnd"/>
      <w:r w:rsidRPr="00251B84">
        <w:rPr>
          <w:b/>
          <w:bCs/>
        </w:rPr>
        <w:t xml:space="preserve"> Code</w:t>
      </w:r>
      <w:r>
        <w:t xml:space="preserve"> – this is used for the Purchase &amp; Split Commission VAT </w:t>
      </w:r>
      <w:proofErr w:type="gramStart"/>
      <w:r w:rsidR="006973A8">
        <w:t>types</w:t>
      </w:r>
      <w:proofErr w:type="gramEnd"/>
    </w:p>
    <w:p w14:paraId="095C3492" w14:textId="52369D26" w:rsidR="00DA5B4F" w:rsidRDefault="00DA5B4F" w:rsidP="002A6BE2">
      <w:pPr>
        <w:jc w:val="center"/>
      </w:pPr>
      <w:r>
        <w:rPr>
          <w:noProof/>
        </w:rPr>
        <w:drawing>
          <wp:inline distT="0" distB="0" distL="0" distR="0" wp14:anchorId="1437A787" wp14:editId="028881EF">
            <wp:extent cx="3276600" cy="143682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35">
                      <a:extLst>
                        <a:ext uri="{28A0092B-C50C-407E-A947-70E740481C1C}">
                          <a14:useLocalDpi xmlns:a14="http://schemas.microsoft.com/office/drawing/2010/main" val="0"/>
                        </a:ext>
                      </a:extLst>
                    </a:blip>
                    <a:stretch>
                      <a:fillRect/>
                    </a:stretch>
                  </pic:blipFill>
                  <pic:spPr>
                    <a:xfrm>
                      <a:off x="0" y="0"/>
                      <a:ext cx="3276600" cy="1436826"/>
                    </a:xfrm>
                    <a:prstGeom prst="rect">
                      <a:avLst/>
                    </a:prstGeom>
                  </pic:spPr>
                </pic:pic>
              </a:graphicData>
            </a:graphic>
          </wp:inline>
        </w:drawing>
      </w:r>
    </w:p>
    <w:p w14:paraId="697720B9" w14:textId="20548E73" w:rsidR="002A6BE2" w:rsidRPr="00D66187" w:rsidRDefault="002A6BE2" w:rsidP="00D66187">
      <w:pPr>
        <w:ind w:left="0"/>
        <w:rPr>
          <w:sz w:val="18"/>
          <w:szCs w:val="18"/>
        </w:rPr>
      </w:pPr>
      <w:r w:rsidRPr="00D66187">
        <w:rPr>
          <w:b/>
          <w:sz w:val="18"/>
          <w:szCs w:val="18"/>
        </w:rPr>
        <w:t>NOTE:</w:t>
      </w:r>
      <w:r w:rsidRPr="00D66187">
        <w:rPr>
          <w:sz w:val="18"/>
          <w:szCs w:val="18"/>
        </w:rPr>
        <w:t xml:space="preserve">  Most </w:t>
      </w:r>
      <w:r w:rsidR="00D66187">
        <w:rPr>
          <w:sz w:val="18"/>
          <w:szCs w:val="18"/>
        </w:rPr>
        <w:t xml:space="preserve">accounting systems </w:t>
      </w:r>
      <w:r w:rsidRPr="00D66187">
        <w:rPr>
          <w:sz w:val="18"/>
          <w:szCs w:val="18"/>
        </w:rPr>
        <w:t xml:space="preserve">will use the same VAT code regardless of the VAT type, in which case the same VAT code should be configured in </w:t>
      </w:r>
      <w:r w:rsidRPr="00D66187">
        <w:rPr>
          <w:sz w:val="18"/>
          <w:szCs w:val="18"/>
          <w:u w:val="single"/>
        </w:rPr>
        <w:t>both</w:t>
      </w:r>
      <w:r w:rsidRPr="00D66187">
        <w:rPr>
          <w:sz w:val="18"/>
          <w:szCs w:val="18"/>
        </w:rPr>
        <w:t xml:space="preserve"> fields.</w:t>
      </w:r>
    </w:p>
    <w:p w14:paraId="457E6A43" w14:textId="696D01F4" w:rsidR="00491507" w:rsidRDefault="00491507" w:rsidP="002A6BE2">
      <w:pPr>
        <w:ind w:left="0"/>
      </w:pPr>
      <w:r>
        <w:t xml:space="preserve">See sections below for further guidance on setting up VAT codes </w:t>
      </w:r>
      <w:r w:rsidR="00534328">
        <w:t xml:space="preserve">if </w:t>
      </w:r>
      <w:r>
        <w:t xml:space="preserve">using QBO </w:t>
      </w:r>
      <w:r w:rsidR="00534328">
        <w:t xml:space="preserve">or </w:t>
      </w:r>
      <w:r>
        <w:t>Xero.</w:t>
      </w:r>
    </w:p>
    <w:p w14:paraId="6949E7F6" w14:textId="178A52B2" w:rsidR="00AC5192" w:rsidRDefault="00AC5192" w:rsidP="00AC5192">
      <w:pPr>
        <w:ind w:left="0"/>
      </w:pPr>
    </w:p>
    <w:p w14:paraId="19657183" w14:textId="68F800E9" w:rsidR="008E4506" w:rsidRDefault="008E4506" w:rsidP="008E4506">
      <w:pPr>
        <w:pStyle w:val="Heading1"/>
      </w:pPr>
      <w:bookmarkStart w:id="15" w:name="_Toc50996917"/>
      <w:r>
        <w:t>Generating The Accounts Export Files</w:t>
      </w:r>
      <w:bookmarkEnd w:id="15"/>
    </w:p>
    <w:p w14:paraId="0D47CCA7" w14:textId="77777777" w:rsidR="004D314F" w:rsidRPr="004D314F" w:rsidRDefault="004D314F" w:rsidP="004D314F"/>
    <w:p w14:paraId="3D1ECF03" w14:textId="77992A58" w:rsidR="00251B84" w:rsidRPr="000D12B3" w:rsidRDefault="00251B84" w:rsidP="1D8D33B6">
      <w:pPr>
        <w:pBdr>
          <w:top w:val="single" w:sz="4" w:space="1" w:color="auto"/>
          <w:left w:val="single" w:sz="4" w:space="4" w:color="auto"/>
          <w:bottom w:val="single" w:sz="4" w:space="1" w:color="auto"/>
          <w:right w:val="single" w:sz="4" w:space="4" w:color="auto"/>
        </w:pBdr>
        <w:ind w:left="0"/>
        <w:rPr>
          <w:sz w:val="18"/>
          <w:szCs w:val="18"/>
        </w:rPr>
      </w:pPr>
      <w:r w:rsidRPr="1D8D33B6">
        <w:rPr>
          <w:b/>
          <w:bCs/>
          <w:sz w:val="18"/>
          <w:szCs w:val="18"/>
        </w:rPr>
        <w:t xml:space="preserve">IMPORTANT: </w:t>
      </w:r>
      <w:r w:rsidRPr="1D8D33B6">
        <w:rPr>
          <w:sz w:val="18"/>
          <w:szCs w:val="18"/>
        </w:rPr>
        <w:t xml:space="preserve">Before running the </w:t>
      </w:r>
      <w:r w:rsidR="00FF2419" w:rsidRPr="1D8D33B6">
        <w:rPr>
          <w:sz w:val="18"/>
          <w:szCs w:val="18"/>
        </w:rPr>
        <w:t xml:space="preserve">Generic Accounts Export for the first time </w:t>
      </w:r>
      <w:r w:rsidRPr="1D8D33B6">
        <w:rPr>
          <w:sz w:val="18"/>
          <w:szCs w:val="18"/>
        </w:rPr>
        <w:t xml:space="preserve">please go to </w:t>
      </w:r>
      <w:r w:rsidRPr="1D8D33B6">
        <w:rPr>
          <w:b/>
          <w:bCs/>
          <w:sz w:val="18"/>
          <w:szCs w:val="18"/>
        </w:rPr>
        <w:t>Options</w:t>
      </w:r>
      <w:r w:rsidRPr="1D8D33B6">
        <w:rPr>
          <w:sz w:val="18"/>
          <w:szCs w:val="18"/>
        </w:rPr>
        <w:t xml:space="preserve"> &gt; </w:t>
      </w:r>
      <w:r w:rsidRPr="1D8D33B6">
        <w:rPr>
          <w:b/>
          <w:bCs/>
          <w:sz w:val="18"/>
          <w:szCs w:val="18"/>
        </w:rPr>
        <w:t>Accounts Export Configuration</w:t>
      </w:r>
      <w:r w:rsidR="4AF61989" w:rsidRPr="1D8D33B6">
        <w:rPr>
          <w:b/>
          <w:bCs/>
          <w:sz w:val="18"/>
          <w:szCs w:val="18"/>
        </w:rPr>
        <w:t xml:space="preserve"> </w:t>
      </w:r>
      <w:r w:rsidR="4AF61989" w:rsidRPr="00900BBC">
        <w:rPr>
          <w:sz w:val="18"/>
          <w:szCs w:val="18"/>
        </w:rPr>
        <w:t>&gt;</w:t>
      </w:r>
      <w:r w:rsidR="00385DE4">
        <w:rPr>
          <w:b/>
          <w:bCs/>
          <w:sz w:val="18"/>
          <w:szCs w:val="18"/>
        </w:rPr>
        <w:t xml:space="preserve"> </w:t>
      </w:r>
      <w:r w:rsidR="3FC4CEFB" w:rsidRPr="1D8D33B6">
        <w:rPr>
          <w:sz w:val="18"/>
          <w:szCs w:val="18"/>
        </w:rPr>
        <w:t>s</w:t>
      </w:r>
      <w:r w:rsidRPr="1D8D33B6">
        <w:rPr>
          <w:sz w:val="18"/>
          <w:szCs w:val="18"/>
        </w:rPr>
        <w:t>elect</w:t>
      </w:r>
      <w:r w:rsidRPr="1D8D33B6">
        <w:rPr>
          <w:b/>
          <w:bCs/>
          <w:sz w:val="18"/>
          <w:szCs w:val="18"/>
        </w:rPr>
        <w:t xml:space="preserve"> Generic Accounts Export</w:t>
      </w:r>
      <w:r w:rsidR="10CAB443" w:rsidRPr="1D8D33B6">
        <w:rPr>
          <w:b/>
          <w:bCs/>
          <w:sz w:val="18"/>
          <w:szCs w:val="18"/>
        </w:rPr>
        <w:t xml:space="preserve"> </w:t>
      </w:r>
      <w:r w:rsidR="10CAB443" w:rsidRPr="00900BBC">
        <w:rPr>
          <w:sz w:val="18"/>
          <w:szCs w:val="18"/>
        </w:rPr>
        <w:t>&gt;</w:t>
      </w:r>
      <w:r w:rsidR="00385DE4">
        <w:rPr>
          <w:b/>
          <w:bCs/>
          <w:sz w:val="18"/>
          <w:szCs w:val="18"/>
        </w:rPr>
        <w:t xml:space="preserve"> </w:t>
      </w:r>
      <w:r w:rsidR="68AA7DDF" w:rsidRPr="1D8D33B6">
        <w:rPr>
          <w:sz w:val="18"/>
          <w:szCs w:val="18"/>
        </w:rPr>
        <w:t>m</w:t>
      </w:r>
      <w:r w:rsidR="00534328" w:rsidRPr="1D8D33B6">
        <w:rPr>
          <w:sz w:val="18"/>
          <w:szCs w:val="18"/>
        </w:rPr>
        <w:t xml:space="preserve">ake </w:t>
      </w:r>
      <w:r w:rsidR="00FF2419" w:rsidRPr="1D8D33B6">
        <w:rPr>
          <w:sz w:val="18"/>
          <w:szCs w:val="18"/>
        </w:rPr>
        <w:t xml:space="preserve">sure </w:t>
      </w:r>
      <w:r w:rsidRPr="1D8D33B6">
        <w:rPr>
          <w:sz w:val="18"/>
          <w:szCs w:val="18"/>
        </w:rPr>
        <w:t xml:space="preserve">the </w:t>
      </w:r>
      <w:r w:rsidRPr="1D8D33B6">
        <w:rPr>
          <w:b/>
          <w:bCs/>
          <w:sz w:val="18"/>
          <w:szCs w:val="18"/>
        </w:rPr>
        <w:t>Auto Name Export</w:t>
      </w:r>
      <w:r w:rsidRPr="1D8D33B6">
        <w:rPr>
          <w:sz w:val="18"/>
          <w:szCs w:val="18"/>
        </w:rPr>
        <w:t xml:space="preserve"> checkbox is ticked AND </w:t>
      </w:r>
      <w:r w:rsidRPr="1D8D33B6">
        <w:rPr>
          <w:b/>
          <w:bCs/>
          <w:sz w:val="18"/>
          <w:szCs w:val="18"/>
        </w:rPr>
        <w:t>csv</w:t>
      </w:r>
      <w:r w:rsidRPr="1D8D33B6">
        <w:rPr>
          <w:sz w:val="18"/>
          <w:szCs w:val="18"/>
        </w:rPr>
        <w:t xml:space="preserve"> is entered in the </w:t>
      </w:r>
      <w:r w:rsidRPr="1D8D33B6">
        <w:rPr>
          <w:b/>
          <w:bCs/>
          <w:sz w:val="18"/>
          <w:szCs w:val="18"/>
        </w:rPr>
        <w:t>File Extension</w:t>
      </w:r>
      <w:r w:rsidRPr="1D8D33B6">
        <w:rPr>
          <w:sz w:val="18"/>
          <w:szCs w:val="18"/>
        </w:rPr>
        <w:t xml:space="preserve"> field:</w:t>
      </w:r>
    </w:p>
    <w:p w14:paraId="153C800A" w14:textId="32E8C33B" w:rsidR="00251B84" w:rsidRPr="000D12B3" w:rsidRDefault="00251B84" w:rsidP="000D12B3">
      <w:pPr>
        <w:pBdr>
          <w:top w:val="single" w:sz="4" w:space="1" w:color="auto"/>
          <w:left w:val="single" w:sz="4" w:space="4" w:color="auto"/>
          <w:bottom w:val="single" w:sz="4" w:space="1" w:color="auto"/>
          <w:right w:val="single" w:sz="4" w:space="4" w:color="auto"/>
        </w:pBdr>
        <w:ind w:left="0"/>
        <w:jc w:val="center"/>
        <w:rPr>
          <w:bCs/>
          <w:sz w:val="18"/>
          <w:szCs w:val="18"/>
        </w:rPr>
      </w:pPr>
      <w:r w:rsidRPr="000D12B3">
        <w:rPr>
          <w:noProof/>
          <w:sz w:val="18"/>
          <w:szCs w:val="18"/>
        </w:rPr>
        <w:drawing>
          <wp:inline distT="0" distB="0" distL="0" distR="0" wp14:anchorId="4D08CF82" wp14:editId="660D79D4">
            <wp:extent cx="5372100" cy="3672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45" t="89505" b="-1"/>
                    <a:stretch/>
                  </pic:blipFill>
                  <pic:spPr bwMode="auto">
                    <a:xfrm>
                      <a:off x="0" y="0"/>
                      <a:ext cx="5408453" cy="369766"/>
                    </a:xfrm>
                    <a:prstGeom prst="rect">
                      <a:avLst/>
                    </a:prstGeom>
                    <a:ln>
                      <a:noFill/>
                    </a:ln>
                    <a:extLst>
                      <a:ext uri="{53640926-AAD7-44D8-BBD7-CCE9431645EC}">
                        <a14:shadowObscured xmlns:a14="http://schemas.microsoft.com/office/drawing/2010/main"/>
                      </a:ext>
                    </a:extLst>
                  </pic:spPr>
                </pic:pic>
              </a:graphicData>
            </a:graphic>
          </wp:inline>
        </w:drawing>
      </w:r>
    </w:p>
    <w:p w14:paraId="2696814A" w14:textId="2604458F" w:rsidR="00647406" w:rsidRPr="000D12B3" w:rsidRDefault="00647406" w:rsidP="006739CA">
      <w:pPr>
        <w:pBdr>
          <w:top w:val="single" w:sz="4" w:space="1" w:color="auto"/>
          <w:left w:val="single" w:sz="4" w:space="4" w:color="auto"/>
          <w:bottom w:val="single" w:sz="4" w:space="1" w:color="auto"/>
          <w:right w:val="single" w:sz="4" w:space="4" w:color="auto"/>
        </w:pBdr>
        <w:ind w:left="0"/>
        <w:rPr>
          <w:bCs/>
          <w:sz w:val="18"/>
          <w:szCs w:val="18"/>
        </w:rPr>
      </w:pPr>
      <w:r w:rsidRPr="000D12B3">
        <w:rPr>
          <w:bCs/>
          <w:sz w:val="18"/>
          <w:szCs w:val="18"/>
        </w:rPr>
        <w:t xml:space="preserve">This configuration will be </w:t>
      </w:r>
      <w:r w:rsidR="00633D5B" w:rsidRPr="000D12B3">
        <w:rPr>
          <w:bCs/>
          <w:sz w:val="18"/>
          <w:szCs w:val="18"/>
        </w:rPr>
        <w:t>saved once completed</w:t>
      </w:r>
      <w:r w:rsidR="006739CA" w:rsidRPr="000D12B3">
        <w:rPr>
          <w:bCs/>
          <w:sz w:val="18"/>
          <w:szCs w:val="18"/>
        </w:rPr>
        <w:t xml:space="preserve"> &amp; therefore only needs to be </w:t>
      </w:r>
      <w:r w:rsidR="000D12B3" w:rsidRPr="000D12B3">
        <w:rPr>
          <w:bCs/>
          <w:sz w:val="18"/>
          <w:szCs w:val="18"/>
        </w:rPr>
        <w:t>done once.</w:t>
      </w:r>
    </w:p>
    <w:p w14:paraId="7FC9F73B" w14:textId="3F689E53" w:rsidR="005B6314" w:rsidRDefault="005B6314" w:rsidP="00E25FB9">
      <w:pPr>
        <w:ind w:left="0"/>
      </w:pPr>
    </w:p>
    <w:p w14:paraId="5D471F6F" w14:textId="5BAD7352" w:rsidR="00E549F6" w:rsidRDefault="00E25FB9" w:rsidP="00BB4966">
      <w:pPr>
        <w:pBdr>
          <w:top w:val="single" w:sz="4" w:space="1" w:color="auto"/>
          <w:left w:val="single" w:sz="4" w:space="4" w:color="auto"/>
          <w:bottom w:val="single" w:sz="4" w:space="1" w:color="auto"/>
          <w:right w:val="single" w:sz="4" w:space="4" w:color="auto"/>
        </w:pBdr>
        <w:ind w:left="0"/>
        <w:rPr>
          <w:sz w:val="18"/>
          <w:szCs w:val="18"/>
        </w:rPr>
      </w:pPr>
      <w:r w:rsidRPr="00BB4966">
        <w:rPr>
          <w:b/>
          <w:bCs/>
          <w:sz w:val="18"/>
          <w:szCs w:val="18"/>
        </w:rPr>
        <w:t>NOTE:</w:t>
      </w:r>
      <w:r w:rsidRPr="00BB4966">
        <w:rPr>
          <w:sz w:val="18"/>
          <w:szCs w:val="18"/>
        </w:rPr>
        <w:t xml:space="preserve">  If you are not familiar with </w:t>
      </w:r>
      <w:r w:rsidR="00E549F6" w:rsidRPr="00BB4966">
        <w:rPr>
          <w:sz w:val="18"/>
          <w:szCs w:val="18"/>
        </w:rPr>
        <w:t xml:space="preserve">the </w:t>
      </w:r>
      <w:r w:rsidRPr="00BB4966">
        <w:rPr>
          <w:sz w:val="18"/>
          <w:szCs w:val="18"/>
        </w:rPr>
        <w:t xml:space="preserve">Accounts Export </w:t>
      </w:r>
      <w:proofErr w:type="gramStart"/>
      <w:r w:rsidR="00E549F6" w:rsidRPr="00BB4966">
        <w:rPr>
          <w:sz w:val="18"/>
          <w:szCs w:val="18"/>
        </w:rPr>
        <w:t>functionality</w:t>
      </w:r>
      <w:proofErr w:type="gramEnd"/>
      <w:r w:rsidR="00E549F6" w:rsidRPr="00BB4966">
        <w:rPr>
          <w:sz w:val="18"/>
          <w:szCs w:val="18"/>
        </w:rPr>
        <w:t xml:space="preserve"> please refer to the manual</w:t>
      </w:r>
      <w:r w:rsidR="002A3D07">
        <w:rPr>
          <w:sz w:val="18"/>
          <w:szCs w:val="18"/>
        </w:rPr>
        <w:t xml:space="preserve"> </w:t>
      </w:r>
      <w:r w:rsidR="00BB1D3A">
        <w:rPr>
          <w:sz w:val="18"/>
          <w:szCs w:val="18"/>
        </w:rPr>
        <w:t xml:space="preserve">which provides a more complete </w:t>
      </w:r>
      <w:r w:rsidR="002A3D07">
        <w:rPr>
          <w:sz w:val="18"/>
          <w:szCs w:val="18"/>
        </w:rPr>
        <w:t>explanation</w:t>
      </w:r>
      <w:r w:rsidR="00BB4966">
        <w:rPr>
          <w:sz w:val="18"/>
          <w:szCs w:val="18"/>
        </w:rPr>
        <w:t xml:space="preserve"> of this functionality.</w:t>
      </w:r>
    </w:p>
    <w:p w14:paraId="32C88594" w14:textId="77777777" w:rsidR="00BB4966" w:rsidRPr="00BB4966" w:rsidRDefault="00BB4966" w:rsidP="00BB4966">
      <w:pPr>
        <w:ind w:left="0"/>
        <w:rPr>
          <w:sz w:val="18"/>
          <w:szCs w:val="18"/>
        </w:rPr>
      </w:pPr>
    </w:p>
    <w:p w14:paraId="2C98D761" w14:textId="57D0C95E" w:rsidR="00251B84" w:rsidRDefault="00251B84" w:rsidP="00F658FD">
      <w:pPr>
        <w:pStyle w:val="ListParagraph"/>
        <w:numPr>
          <w:ilvl w:val="0"/>
          <w:numId w:val="15"/>
        </w:numPr>
      </w:pPr>
      <w:r>
        <w:t xml:space="preserve">Select </w:t>
      </w:r>
      <w:r w:rsidRPr="006B195B">
        <w:rPr>
          <w:b/>
          <w:bCs/>
        </w:rPr>
        <w:t>Search</w:t>
      </w:r>
      <w:r>
        <w:t xml:space="preserve"> &gt; </w:t>
      </w:r>
      <w:r w:rsidRPr="006B195B">
        <w:rPr>
          <w:b/>
          <w:bCs/>
        </w:rPr>
        <w:t>Export</w:t>
      </w:r>
      <w:r>
        <w:t xml:space="preserve"> &gt; </w:t>
      </w:r>
      <w:r w:rsidRPr="006B195B">
        <w:rPr>
          <w:b/>
          <w:bCs/>
        </w:rPr>
        <w:t>Accounts Export</w:t>
      </w:r>
      <w:r w:rsidR="00D44F59">
        <w:t>:</w:t>
      </w:r>
    </w:p>
    <w:p w14:paraId="3B4E3D9A" w14:textId="297FF595" w:rsidR="00D44F59" w:rsidRDefault="00D44F59" w:rsidP="00D44F59">
      <w:pPr>
        <w:ind w:left="0"/>
        <w:jc w:val="center"/>
      </w:pPr>
      <w:r>
        <w:rPr>
          <w:noProof/>
        </w:rPr>
        <w:lastRenderedPageBreak/>
        <w:drawing>
          <wp:inline distT="0" distB="0" distL="0" distR="0" wp14:anchorId="5E9C51F4" wp14:editId="049F6626">
            <wp:extent cx="2068830" cy="2023110"/>
            <wp:effectExtent l="19050" t="19050" r="26670" b="15240"/>
            <wp:docPr id="18086112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rotWithShape="1">
                    <a:blip r:embed="rId36">
                      <a:extLst>
                        <a:ext uri="{28A0092B-C50C-407E-A947-70E740481C1C}">
                          <a14:useLocalDpi xmlns:a14="http://schemas.microsoft.com/office/drawing/2010/main" val="0"/>
                        </a:ext>
                      </a:extLst>
                    </a:blip>
                    <a:srcRect l="-1" t="1643" r="629" b="1430"/>
                    <a:stretch/>
                  </pic:blipFill>
                  <pic:spPr bwMode="auto">
                    <a:xfrm>
                      <a:off x="0" y="0"/>
                      <a:ext cx="2069464" cy="2023730"/>
                    </a:xfrm>
                    <a:prstGeom prst="rect">
                      <a:avLst/>
                    </a:prstGeom>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54C3169" w14:textId="2660C83E" w:rsidR="005B6314" w:rsidRDefault="005B6314" w:rsidP="00F658FD">
      <w:pPr>
        <w:pStyle w:val="ListParagraph"/>
        <w:numPr>
          <w:ilvl w:val="0"/>
          <w:numId w:val="15"/>
        </w:numPr>
      </w:pPr>
      <w:r>
        <w:t xml:space="preserve">Optional – set </w:t>
      </w:r>
      <w:r w:rsidRPr="1D8D33B6">
        <w:rPr>
          <w:b/>
          <w:bCs/>
        </w:rPr>
        <w:t>Staff Code</w:t>
      </w:r>
      <w:r>
        <w:t xml:space="preserve"> &amp; </w:t>
      </w:r>
      <w:r w:rsidRPr="1D8D33B6">
        <w:rPr>
          <w:b/>
          <w:bCs/>
        </w:rPr>
        <w:t>Branch Code</w:t>
      </w:r>
      <w:r>
        <w:t xml:space="preserve"> filters if required.</w:t>
      </w:r>
      <w:r w:rsidR="00176FB2">
        <w:t xml:space="preserve"> </w:t>
      </w:r>
    </w:p>
    <w:p w14:paraId="2FAA49C6" w14:textId="364CC35F" w:rsidR="006B04F8" w:rsidRDefault="006B04F8" w:rsidP="00F658FD">
      <w:pPr>
        <w:pStyle w:val="ListParagraph"/>
        <w:numPr>
          <w:ilvl w:val="0"/>
          <w:numId w:val="15"/>
        </w:numPr>
      </w:pPr>
      <w:r>
        <w:t xml:space="preserve">Set the </w:t>
      </w:r>
      <w:r w:rsidRPr="1D8D33B6">
        <w:rPr>
          <w:b/>
          <w:bCs/>
        </w:rPr>
        <w:t>Date</w:t>
      </w:r>
      <w:r>
        <w:t>.</w:t>
      </w:r>
    </w:p>
    <w:p w14:paraId="1E1BBF20" w14:textId="0267669E" w:rsidR="005B6314" w:rsidRDefault="005B6314" w:rsidP="00F658FD">
      <w:pPr>
        <w:pStyle w:val="ListParagraph"/>
        <w:numPr>
          <w:ilvl w:val="0"/>
          <w:numId w:val="15"/>
        </w:numPr>
      </w:pPr>
      <w:r>
        <w:t xml:space="preserve">Enter </w:t>
      </w:r>
      <w:r w:rsidR="001217EC">
        <w:t xml:space="preserve">the accounts export reference in the </w:t>
      </w:r>
      <w:r w:rsidRPr="1D8D33B6">
        <w:rPr>
          <w:b/>
          <w:bCs/>
        </w:rPr>
        <w:t>Ref</w:t>
      </w:r>
      <w:r>
        <w:t xml:space="preserve"> </w:t>
      </w:r>
      <w:r w:rsidR="001217EC">
        <w:t>field.</w:t>
      </w:r>
    </w:p>
    <w:p w14:paraId="517EBBC4" w14:textId="2BBDA7B9" w:rsidR="005B6314" w:rsidRPr="001217EC" w:rsidRDefault="005B6314" w:rsidP="1D8D33B6">
      <w:pPr>
        <w:pStyle w:val="NormalWeb"/>
        <w:spacing w:before="0" w:beforeAutospacing="0" w:after="0" w:afterAutospacing="0"/>
        <w:ind w:left="360"/>
        <w:rPr>
          <w:rFonts w:ascii="Calibri" w:hAnsi="Calibri" w:cs="Calibri"/>
          <w:sz w:val="18"/>
          <w:szCs w:val="18"/>
        </w:rPr>
      </w:pPr>
      <w:r w:rsidRPr="1D8D33B6">
        <w:rPr>
          <w:rFonts w:ascii="Calibri" w:hAnsi="Calibri" w:cs="Calibri"/>
          <w:b/>
          <w:bCs/>
          <w:sz w:val="18"/>
          <w:szCs w:val="18"/>
        </w:rPr>
        <w:t xml:space="preserve">IMPORTANT: </w:t>
      </w:r>
      <w:r w:rsidRPr="1D8D33B6">
        <w:rPr>
          <w:rFonts w:ascii="Calibri" w:hAnsi="Calibri" w:cs="Calibri"/>
          <w:sz w:val="18"/>
          <w:szCs w:val="18"/>
        </w:rPr>
        <w:t xml:space="preserve">Commas </w:t>
      </w:r>
      <w:r w:rsidRPr="1D8D33B6">
        <w:rPr>
          <w:rFonts w:ascii="Calibri" w:hAnsi="Calibri" w:cs="Calibri"/>
          <w:sz w:val="18"/>
          <w:szCs w:val="18"/>
          <w:u w:val="single"/>
        </w:rPr>
        <w:t>should not</w:t>
      </w:r>
      <w:r w:rsidRPr="1D8D33B6">
        <w:rPr>
          <w:rFonts w:ascii="Calibri" w:hAnsi="Calibri" w:cs="Calibri"/>
          <w:sz w:val="18"/>
          <w:szCs w:val="18"/>
        </w:rPr>
        <w:t xml:space="preserve"> be included in the </w:t>
      </w:r>
      <w:r w:rsidRPr="1D8D33B6">
        <w:rPr>
          <w:rFonts w:ascii="Calibri" w:hAnsi="Calibri" w:cs="Calibri"/>
          <w:b/>
          <w:bCs/>
          <w:sz w:val="18"/>
          <w:szCs w:val="18"/>
        </w:rPr>
        <w:t>Ref</w:t>
      </w:r>
      <w:r w:rsidRPr="1D8D33B6">
        <w:rPr>
          <w:rFonts w:ascii="Calibri" w:hAnsi="Calibri" w:cs="Calibri"/>
          <w:sz w:val="18"/>
          <w:szCs w:val="18"/>
        </w:rPr>
        <w:t xml:space="preserve"> field. Entering a comma will result in the export file columns being incorrect. The BMM automatically removes commas from other values included in the export file such as customer/vendor payment reconciliation reference, vendor names, customer names, etc. </w:t>
      </w:r>
      <w:r w:rsidR="000C7611" w:rsidRPr="1D8D33B6">
        <w:rPr>
          <w:rFonts w:ascii="Calibri" w:hAnsi="Calibri" w:cs="Calibri"/>
          <w:sz w:val="18"/>
          <w:szCs w:val="18"/>
        </w:rPr>
        <w:t>However,</w:t>
      </w:r>
      <w:r w:rsidRPr="1D8D33B6">
        <w:rPr>
          <w:rFonts w:ascii="Calibri" w:hAnsi="Calibri" w:cs="Calibri"/>
          <w:sz w:val="18"/>
          <w:szCs w:val="18"/>
        </w:rPr>
        <w:t xml:space="preserve"> it is not possible to remove them from the accounts export reference.</w:t>
      </w:r>
    </w:p>
    <w:p w14:paraId="48070CB1" w14:textId="77777777" w:rsidR="005B6314" w:rsidRDefault="005B6314" w:rsidP="005B6314">
      <w:pPr>
        <w:pStyle w:val="ListParagraph"/>
        <w:ind w:left="360"/>
      </w:pPr>
    </w:p>
    <w:p w14:paraId="51759BA7" w14:textId="0C756352" w:rsidR="002A6958" w:rsidRDefault="00B7409F" w:rsidP="00F658FD">
      <w:pPr>
        <w:pStyle w:val="ListParagraph"/>
        <w:numPr>
          <w:ilvl w:val="0"/>
          <w:numId w:val="15"/>
        </w:numPr>
      </w:pPr>
      <w:r>
        <w:t xml:space="preserve">All the </w:t>
      </w:r>
      <w:r w:rsidR="005B6314" w:rsidRPr="1E23CD01">
        <w:rPr>
          <w:b/>
          <w:bCs/>
        </w:rPr>
        <w:t>Transaction Type</w:t>
      </w:r>
      <w:r w:rsidR="005B6314">
        <w:t xml:space="preserve"> checkbox</w:t>
      </w:r>
      <w:r>
        <w:t>es will be selected by default</w:t>
      </w:r>
      <w:r w:rsidR="2E11EC87">
        <w:t>:</w:t>
      </w:r>
      <w:r>
        <w:t xml:space="preserve"> </w:t>
      </w:r>
    </w:p>
    <w:p w14:paraId="3358EDBA" w14:textId="77777777" w:rsidR="00423F29" w:rsidRDefault="00423F29" w:rsidP="00423F29">
      <w:pPr>
        <w:pStyle w:val="ListParagraph"/>
        <w:ind w:left="360"/>
      </w:pPr>
    </w:p>
    <w:p w14:paraId="28DAF382" w14:textId="3ED6869E" w:rsidR="00026B8B" w:rsidRDefault="00C7758C" w:rsidP="00F658FD">
      <w:pPr>
        <w:pStyle w:val="ListParagraph"/>
        <w:numPr>
          <w:ilvl w:val="1"/>
          <w:numId w:val="15"/>
        </w:numPr>
      </w:pPr>
      <w:bookmarkStart w:id="16" w:name="_Hlk33704517"/>
      <w:r w:rsidRPr="1E23CD01">
        <w:rPr>
          <w:b/>
          <w:bCs/>
        </w:rPr>
        <w:t>Post Sales &amp; Cost of Sales</w:t>
      </w:r>
      <w:r>
        <w:t xml:space="preserve"> checkbox &gt;</w:t>
      </w:r>
      <w:r w:rsidR="006D7D82">
        <w:t xml:space="preserve"> </w:t>
      </w:r>
      <w:r w:rsidR="008E263D">
        <w:t xml:space="preserve">generates </w:t>
      </w:r>
      <w:r w:rsidR="00160DD0">
        <w:t xml:space="preserve">the </w:t>
      </w:r>
      <w:r w:rsidR="006D7D82" w:rsidRPr="1E23CD01">
        <w:rPr>
          <w:b/>
          <w:bCs/>
        </w:rPr>
        <w:t>Sales &amp; Cost of Sales</w:t>
      </w:r>
      <w:r w:rsidR="006D7D82">
        <w:t xml:space="preserve"> export file</w:t>
      </w:r>
      <w:r w:rsidR="00DB0D80">
        <w:t xml:space="preserve"> (</w:t>
      </w:r>
      <w:r w:rsidR="008E263D">
        <w:t xml:space="preserve">filename </w:t>
      </w:r>
      <w:r w:rsidR="008E263D" w:rsidRPr="1E23CD01">
        <w:rPr>
          <w:i/>
          <w:iCs/>
        </w:rPr>
        <w:t>SALESCOS</w:t>
      </w:r>
      <w:r w:rsidR="00DB0D80">
        <w:rPr>
          <w:i/>
          <w:iCs/>
        </w:rPr>
        <w:t>)</w:t>
      </w:r>
    </w:p>
    <w:p w14:paraId="16188634" w14:textId="46788481" w:rsidR="00DB0D80" w:rsidRDefault="008E263D" w:rsidP="1E23CD01">
      <w:pPr>
        <w:pStyle w:val="ListParagraph"/>
        <w:numPr>
          <w:ilvl w:val="1"/>
          <w:numId w:val="15"/>
        </w:numPr>
        <w:rPr>
          <w:i/>
          <w:iCs/>
        </w:rPr>
      </w:pPr>
      <w:r w:rsidRPr="1E23CD01">
        <w:rPr>
          <w:b/>
          <w:bCs/>
        </w:rPr>
        <w:t>Reconciled Cust Receipts/Refunds</w:t>
      </w:r>
      <w:r>
        <w:t xml:space="preserve"> checkbox &gt; generates </w:t>
      </w:r>
      <w:r w:rsidR="00160DD0">
        <w:t xml:space="preserve">the </w:t>
      </w:r>
      <w:r w:rsidRPr="1E23CD01">
        <w:rPr>
          <w:b/>
          <w:bCs/>
        </w:rPr>
        <w:t>Customer Receipts &amp; Refunds</w:t>
      </w:r>
      <w:r>
        <w:t xml:space="preserve"> export file</w:t>
      </w:r>
      <w:r w:rsidR="00DB0D80">
        <w:t xml:space="preserve"> (</w:t>
      </w:r>
      <w:r>
        <w:t xml:space="preserve">filename </w:t>
      </w:r>
      <w:r w:rsidRPr="1E23CD01">
        <w:rPr>
          <w:i/>
          <w:iCs/>
        </w:rPr>
        <w:t>RECREF</w:t>
      </w:r>
      <w:r w:rsidR="00DB0D80">
        <w:rPr>
          <w:i/>
          <w:iCs/>
        </w:rPr>
        <w:t>)</w:t>
      </w:r>
    </w:p>
    <w:p w14:paraId="0BAF3B59" w14:textId="4888B669" w:rsidR="008E263D" w:rsidRDefault="00CF055B" w:rsidP="00E444AD">
      <w:pPr>
        <w:pStyle w:val="ListParagraph"/>
        <w:numPr>
          <w:ilvl w:val="1"/>
          <w:numId w:val="15"/>
        </w:numPr>
        <w:rPr>
          <w:i/>
          <w:iCs/>
        </w:rPr>
      </w:pPr>
      <w:r w:rsidRPr="000B1583">
        <w:rPr>
          <w:b/>
          <w:bCs/>
        </w:rPr>
        <w:t xml:space="preserve">Reconciled Vendor Payments </w:t>
      </w:r>
      <w:r>
        <w:t>checkbox</w:t>
      </w:r>
      <w:r w:rsidR="00DB0D80">
        <w:t xml:space="preserve"> &gt; </w:t>
      </w:r>
      <w:bookmarkEnd w:id="16"/>
      <w:r w:rsidR="00C4777A">
        <w:t xml:space="preserve">generates </w:t>
      </w:r>
      <w:r w:rsidR="00160DD0">
        <w:t xml:space="preserve">the </w:t>
      </w:r>
      <w:r w:rsidRPr="00DB0D80">
        <w:rPr>
          <w:b/>
          <w:bCs/>
        </w:rPr>
        <w:t>Vendor Payments &amp; Refunds</w:t>
      </w:r>
      <w:r>
        <w:t xml:space="preserve"> export file</w:t>
      </w:r>
      <w:r w:rsidR="00DB0D80">
        <w:t xml:space="preserve"> </w:t>
      </w:r>
      <w:r w:rsidR="6D66E37D">
        <w:t>(</w:t>
      </w:r>
      <w:r>
        <w:t xml:space="preserve">filename </w:t>
      </w:r>
      <w:r w:rsidR="008E263D" w:rsidRPr="00DB0D80">
        <w:rPr>
          <w:i/>
          <w:iCs/>
        </w:rPr>
        <w:t>VENPAY</w:t>
      </w:r>
      <w:r w:rsidR="1D43714A" w:rsidRPr="000B1583">
        <w:rPr>
          <w:i/>
          <w:iCs/>
        </w:rPr>
        <w:t xml:space="preserve">) </w:t>
      </w:r>
      <w:r w:rsidR="00160DD0">
        <w:t xml:space="preserve">&amp; </w:t>
      </w:r>
      <w:r w:rsidR="008E263D" w:rsidRPr="1E23CD01">
        <w:rPr>
          <w:b/>
          <w:bCs/>
        </w:rPr>
        <w:t>Vendor List</w:t>
      </w:r>
      <w:r w:rsidR="008E263D">
        <w:t xml:space="preserve"> </w:t>
      </w:r>
      <w:r w:rsidR="00C4777A">
        <w:t>export file</w:t>
      </w:r>
      <w:r w:rsidR="000B1583">
        <w:t xml:space="preserve"> </w:t>
      </w:r>
      <w:r w:rsidR="6F262CB0">
        <w:t>(</w:t>
      </w:r>
      <w:r w:rsidR="008E263D">
        <w:t xml:space="preserve">filename </w:t>
      </w:r>
      <w:r w:rsidR="008E263D" w:rsidRPr="1E23CD01">
        <w:rPr>
          <w:i/>
          <w:iCs/>
        </w:rPr>
        <w:t>VENLST</w:t>
      </w:r>
      <w:r w:rsidR="17490483" w:rsidRPr="1E23CD01">
        <w:rPr>
          <w:i/>
          <w:iCs/>
        </w:rPr>
        <w:t>)</w:t>
      </w:r>
    </w:p>
    <w:p w14:paraId="4C71371D" w14:textId="77777777" w:rsidR="00423F29" w:rsidRDefault="00423F29" w:rsidP="002A6958">
      <w:pPr>
        <w:pStyle w:val="ListParagraph"/>
        <w:ind w:left="360"/>
      </w:pPr>
    </w:p>
    <w:p w14:paraId="7DC0DD14" w14:textId="6A738441" w:rsidR="002A6958" w:rsidRDefault="002A6958" w:rsidP="002A6958">
      <w:pPr>
        <w:pStyle w:val="ListParagraph"/>
        <w:ind w:left="360"/>
      </w:pPr>
      <w:r>
        <w:t>Update the selection if you do not want to export all the file types</w:t>
      </w:r>
      <w:r w:rsidR="00E444AD">
        <w:t>.</w:t>
      </w:r>
      <w:r w:rsidR="41DD6AFF">
        <w:t xml:space="preserve"> </w:t>
      </w:r>
    </w:p>
    <w:p w14:paraId="2516FBA6" w14:textId="20258340" w:rsidR="002A6958" w:rsidRDefault="002A6958" w:rsidP="00C4777A">
      <w:pPr>
        <w:pStyle w:val="ListParagraph"/>
        <w:ind w:left="360"/>
      </w:pPr>
    </w:p>
    <w:p w14:paraId="5A2903D1" w14:textId="3729AAAD" w:rsidR="00403FA7" w:rsidRPr="00403FA7" w:rsidRDefault="00403FA7" w:rsidP="00C4777A">
      <w:pPr>
        <w:pStyle w:val="ListParagraph"/>
        <w:ind w:left="360"/>
        <w:rPr>
          <w:sz w:val="18"/>
          <w:szCs w:val="18"/>
        </w:rPr>
      </w:pPr>
      <w:r w:rsidRPr="00403FA7">
        <w:rPr>
          <w:b/>
          <w:bCs/>
          <w:sz w:val="18"/>
          <w:szCs w:val="18"/>
        </w:rPr>
        <w:t>NOTE:</w:t>
      </w:r>
      <w:r w:rsidRPr="00403FA7">
        <w:rPr>
          <w:sz w:val="18"/>
          <w:szCs w:val="18"/>
        </w:rPr>
        <w:t xml:space="preserve">  The </w:t>
      </w:r>
      <w:r>
        <w:rPr>
          <w:sz w:val="18"/>
          <w:szCs w:val="18"/>
        </w:rPr>
        <w:t>top three export files contain financial data. The 4</w:t>
      </w:r>
      <w:r w:rsidRPr="00403FA7">
        <w:rPr>
          <w:sz w:val="18"/>
          <w:szCs w:val="18"/>
          <w:vertAlign w:val="superscript"/>
        </w:rPr>
        <w:t>th</w:t>
      </w:r>
      <w:r>
        <w:rPr>
          <w:sz w:val="18"/>
          <w:szCs w:val="18"/>
        </w:rPr>
        <w:t xml:space="preserve"> file contains vendor profile information </w:t>
      </w:r>
      <w:r w:rsidR="00EA1B7E">
        <w:rPr>
          <w:sz w:val="18"/>
          <w:szCs w:val="18"/>
        </w:rPr>
        <w:t>only.</w:t>
      </w:r>
      <w:r w:rsidR="00160DD0">
        <w:rPr>
          <w:sz w:val="18"/>
          <w:szCs w:val="18"/>
        </w:rPr>
        <w:t xml:space="preserve"> This file is not used by QBO or Xero.</w:t>
      </w:r>
    </w:p>
    <w:p w14:paraId="59804E2A" w14:textId="77777777" w:rsidR="00403FA7" w:rsidRDefault="00403FA7" w:rsidP="00C4777A">
      <w:pPr>
        <w:pStyle w:val="ListParagraph"/>
        <w:ind w:left="360"/>
      </w:pPr>
    </w:p>
    <w:p w14:paraId="1661A1E7" w14:textId="25942C2F" w:rsidR="005B6314" w:rsidRDefault="005B6314" w:rsidP="00F658FD">
      <w:pPr>
        <w:pStyle w:val="ListParagraph"/>
        <w:numPr>
          <w:ilvl w:val="0"/>
          <w:numId w:val="15"/>
        </w:numPr>
      </w:pPr>
      <w:r>
        <w:t xml:space="preserve">Select </w:t>
      </w:r>
      <w:r w:rsidRPr="005B6314">
        <w:rPr>
          <w:b/>
          <w:bCs/>
        </w:rPr>
        <w:t>Export</w:t>
      </w:r>
      <w:r w:rsidR="000154BF">
        <w:t xml:space="preserve"> &amp; follow the normal accounts export </w:t>
      </w:r>
      <w:r w:rsidR="00FC2DE9">
        <w:t>workflow</w:t>
      </w:r>
      <w:r w:rsidR="00B602A8">
        <w:t xml:space="preserve"> </w:t>
      </w:r>
      <w:r w:rsidR="000E6AC3">
        <w:t xml:space="preserve">steps </w:t>
      </w:r>
      <w:r w:rsidR="00B602A8">
        <w:t xml:space="preserve">to generate the </w:t>
      </w:r>
      <w:r w:rsidR="00AE7BA3">
        <w:t>export files &amp; save them to a file location.</w:t>
      </w:r>
    </w:p>
    <w:p w14:paraId="3CFA5B0C" w14:textId="7BDA6539" w:rsidR="00AE7BA3" w:rsidRDefault="00AE7BA3" w:rsidP="00251B84">
      <w:pPr>
        <w:ind w:left="0"/>
        <w:rPr>
          <w:b/>
          <w:bCs/>
        </w:rPr>
      </w:pPr>
    </w:p>
    <w:p w14:paraId="7BCDFCB3" w14:textId="272E2B6E" w:rsidR="006B0A1E" w:rsidRDefault="00A2389C" w:rsidP="006B0A1E">
      <w:pPr>
        <w:pStyle w:val="Heading1"/>
      </w:pPr>
      <w:bookmarkStart w:id="17" w:name="_Toc50996918"/>
      <w:r>
        <w:t>The Generic Accounts Export Files</w:t>
      </w:r>
      <w:bookmarkEnd w:id="17"/>
    </w:p>
    <w:p w14:paraId="05CC8B5D" w14:textId="2AF57BBE" w:rsidR="006E41A9" w:rsidRDefault="00BD33E8" w:rsidP="006E41A9">
      <w:pPr>
        <w:pStyle w:val="ListParagraph"/>
        <w:numPr>
          <w:ilvl w:val="0"/>
          <w:numId w:val="21"/>
        </w:numPr>
      </w:pPr>
      <w:r>
        <w:t xml:space="preserve">The export files are </w:t>
      </w:r>
      <w:r w:rsidR="00FD528F">
        <w:t>comma separated files - .csv</w:t>
      </w:r>
    </w:p>
    <w:p w14:paraId="7394178B" w14:textId="1BA7B149" w:rsidR="003A33BB" w:rsidRPr="00FF1CAF" w:rsidRDefault="006D366A" w:rsidP="00EA50AF">
      <w:pPr>
        <w:pStyle w:val="ListParagraph"/>
        <w:numPr>
          <w:ilvl w:val="0"/>
          <w:numId w:val="21"/>
        </w:numPr>
        <w:spacing w:before="0" w:after="0" w:line="240" w:lineRule="auto"/>
      </w:pPr>
      <w:r>
        <w:t xml:space="preserve">Filename </w:t>
      </w:r>
      <w:r w:rsidR="003A33BB">
        <w:t>format</w:t>
      </w:r>
      <w:r w:rsidR="006E41A9">
        <w:t xml:space="preserve"> </w:t>
      </w:r>
      <w:r>
        <w:t xml:space="preserve">- </w:t>
      </w:r>
      <w:r w:rsidR="006E41A9" w:rsidRPr="006E41A9">
        <w:rPr>
          <w:rFonts w:eastAsia="Times New Roman"/>
          <w:highlight w:val="yellow"/>
        </w:rPr>
        <w:t>DOLPHIN</w:t>
      </w:r>
      <w:r w:rsidR="006E41A9" w:rsidRPr="006E41A9">
        <w:rPr>
          <w:rFonts w:eastAsia="Times New Roman"/>
        </w:rPr>
        <w:t>_</w:t>
      </w:r>
      <w:r w:rsidR="00B27737" w:rsidRPr="00B27737">
        <w:rPr>
          <w:rFonts w:eastAsia="Times New Roman"/>
          <w:highlight w:val="green"/>
        </w:rPr>
        <w:t>FileType</w:t>
      </w:r>
      <w:r w:rsidR="006E41A9" w:rsidRPr="006E41A9">
        <w:rPr>
          <w:rFonts w:eastAsia="Times New Roman"/>
        </w:rPr>
        <w:t>_</w:t>
      </w:r>
      <w:r w:rsidR="006E41A9" w:rsidRPr="006E41A9">
        <w:rPr>
          <w:rFonts w:eastAsia="Times New Roman"/>
          <w:highlight w:val="cyan"/>
        </w:rPr>
        <w:t>XXX</w:t>
      </w:r>
      <w:r w:rsidR="006E41A9" w:rsidRPr="006E41A9">
        <w:rPr>
          <w:rFonts w:eastAsia="Times New Roman"/>
        </w:rPr>
        <w:t>_</w:t>
      </w:r>
      <w:r w:rsidR="006E41A9" w:rsidRPr="006E41A9">
        <w:rPr>
          <w:rFonts w:eastAsia="Times New Roman"/>
          <w:highlight w:val="red"/>
        </w:rPr>
        <w:t>DDMMYYHHMM</w:t>
      </w:r>
      <w:r w:rsidR="006E41A9" w:rsidRPr="006E41A9">
        <w:rPr>
          <w:rFonts w:eastAsia="Times New Roman"/>
        </w:rPr>
        <w:t>.</w:t>
      </w:r>
      <w:r w:rsidR="006E41A9">
        <w:rPr>
          <w:rFonts w:eastAsia="Times New Roman"/>
        </w:rPr>
        <w:t>csv</w:t>
      </w:r>
    </w:p>
    <w:p w14:paraId="18082924" w14:textId="77777777" w:rsidR="006D366A" w:rsidRDefault="006D366A" w:rsidP="00EA50AF">
      <w:pPr>
        <w:spacing w:before="0" w:after="0" w:line="240" w:lineRule="auto"/>
        <w:rPr>
          <w:sz w:val="18"/>
          <w:szCs w:val="18"/>
        </w:rPr>
      </w:pPr>
    </w:p>
    <w:p w14:paraId="29990D2F" w14:textId="0E70CA28" w:rsidR="00FF1CAF" w:rsidRPr="006D366A" w:rsidRDefault="006D366A" w:rsidP="00EA50AF">
      <w:pPr>
        <w:spacing w:before="0" w:after="0" w:line="240" w:lineRule="auto"/>
        <w:rPr>
          <w:sz w:val="18"/>
          <w:szCs w:val="18"/>
        </w:rPr>
      </w:pPr>
      <w:r w:rsidRPr="006D366A">
        <w:rPr>
          <w:sz w:val="18"/>
          <w:szCs w:val="18"/>
        </w:rPr>
        <w:t>Where:</w:t>
      </w:r>
    </w:p>
    <w:p w14:paraId="3BF051E0" w14:textId="77777777" w:rsidR="006D366A" w:rsidRDefault="00EA50AF" w:rsidP="006D366A">
      <w:pPr>
        <w:spacing w:before="0" w:after="0" w:line="240" w:lineRule="auto"/>
        <w:ind w:left="0" w:firstLine="357"/>
        <w:rPr>
          <w:sz w:val="18"/>
          <w:szCs w:val="18"/>
        </w:rPr>
      </w:pPr>
      <w:r w:rsidRPr="006D366A">
        <w:rPr>
          <w:sz w:val="18"/>
          <w:szCs w:val="18"/>
          <w:highlight w:val="yellow"/>
        </w:rPr>
        <w:t>DOLPHIN</w:t>
      </w:r>
      <w:r w:rsidR="00F61993" w:rsidRPr="006D366A">
        <w:rPr>
          <w:sz w:val="18"/>
          <w:szCs w:val="18"/>
        </w:rPr>
        <w:t xml:space="preserve"> </w:t>
      </w:r>
      <w:r w:rsidRPr="006D366A">
        <w:rPr>
          <w:sz w:val="18"/>
          <w:szCs w:val="18"/>
        </w:rPr>
        <w:t>=</w:t>
      </w:r>
      <w:r w:rsidR="00F61993" w:rsidRPr="006D366A">
        <w:rPr>
          <w:sz w:val="18"/>
          <w:szCs w:val="18"/>
        </w:rPr>
        <w:t xml:space="preserve"> </w:t>
      </w:r>
      <w:r w:rsidRPr="006D366A">
        <w:rPr>
          <w:sz w:val="18"/>
          <w:szCs w:val="18"/>
        </w:rPr>
        <w:t xml:space="preserve">Standard prefix </w:t>
      </w:r>
    </w:p>
    <w:p w14:paraId="03177292" w14:textId="77777777" w:rsidR="006D366A" w:rsidRDefault="00F61993" w:rsidP="006D366A">
      <w:pPr>
        <w:spacing w:before="0" w:after="0" w:line="240" w:lineRule="auto"/>
        <w:rPr>
          <w:sz w:val="18"/>
          <w:szCs w:val="18"/>
        </w:rPr>
      </w:pPr>
      <w:proofErr w:type="spellStart"/>
      <w:r w:rsidRPr="006D366A">
        <w:rPr>
          <w:sz w:val="18"/>
          <w:szCs w:val="18"/>
          <w:highlight w:val="green"/>
        </w:rPr>
        <w:t>File</w:t>
      </w:r>
      <w:r w:rsidR="00B27737" w:rsidRPr="006D366A">
        <w:rPr>
          <w:sz w:val="18"/>
          <w:szCs w:val="18"/>
          <w:highlight w:val="green"/>
        </w:rPr>
        <w:t>T</w:t>
      </w:r>
      <w:r w:rsidRPr="006D366A">
        <w:rPr>
          <w:sz w:val="18"/>
          <w:szCs w:val="18"/>
          <w:highlight w:val="green"/>
        </w:rPr>
        <w:t>ype</w:t>
      </w:r>
      <w:proofErr w:type="spellEnd"/>
      <w:r w:rsidRPr="006D366A">
        <w:rPr>
          <w:sz w:val="18"/>
          <w:szCs w:val="18"/>
        </w:rPr>
        <w:t xml:space="preserve"> </w:t>
      </w:r>
      <w:r w:rsidR="00EA50AF" w:rsidRPr="006D366A">
        <w:rPr>
          <w:sz w:val="18"/>
          <w:szCs w:val="18"/>
        </w:rPr>
        <w:t>=</w:t>
      </w:r>
      <w:r w:rsidR="006D366A" w:rsidRPr="006D366A">
        <w:rPr>
          <w:sz w:val="18"/>
          <w:szCs w:val="18"/>
        </w:rPr>
        <w:t xml:space="preserve"> </w:t>
      </w:r>
      <w:r w:rsidR="00B27737" w:rsidRPr="006D366A">
        <w:rPr>
          <w:b/>
          <w:bCs/>
          <w:sz w:val="18"/>
          <w:szCs w:val="18"/>
        </w:rPr>
        <w:t>SALESCOS</w:t>
      </w:r>
      <w:r w:rsidR="00B27737" w:rsidRPr="006D366A">
        <w:rPr>
          <w:sz w:val="18"/>
          <w:szCs w:val="18"/>
        </w:rPr>
        <w:t xml:space="preserve"> - Sales &amp; Cost of Sales</w:t>
      </w:r>
      <w:r w:rsidR="006D366A" w:rsidRPr="006D366A">
        <w:rPr>
          <w:sz w:val="18"/>
          <w:szCs w:val="18"/>
        </w:rPr>
        <w:t xml:space="preserve">, </w:t>
      </w:r>
      <w:r w:rsidR="00B27737" w:rsidRPr="006D366A">
        <w:rPr>
          <w:b/>
          <w:bCs/>
          <w:sz w:val="18"/>
          <w:szCs w:val="18"/>
        </w:rPr>
        <w:t>RECREF</w:t>
      </w:r>
      <w:r w:rsidR="00B27737" w:rsidRPr="006D366A">
        <w:rPr>
          <w:sz w:val="18"/>
          <w:szCs w:val="18"/>
        </w:rPr>
        <w:t xml:space="preserve"> - Customer Receipts &amp; Refunds</w:t>
      </w:r>
      <w:r w:rsidR="006D366A" w:rsidRPr="006D366A">
        <w:rPr>
          <w:sz w:val="18"/>
          <w:szCs w:val="18"/>
        </w:rPr>
        <w:t xml:space="preserve">, </w:t>
      </w:r>
      <w:r w:rsidR="00B27737" w:rsidRPr="006D366A">
        <w:rPr>
          <w:b/>
          <w:bCs/>
          <w:sz w:val="18"/>
          <w:szCs w:val="18"/>
        </w:rPr>
        <w:t>VENPAY</w:t>
      </w:r>
      <w:r w:rsidR="00B27737" w:rsidRPr="006D366A">
        <w:rPr>
          <w:sz w:val="18"/>
          <w:szCs w:val="18"/>
        </w:rPr>
        <w:t xml:space="preserve"> - Vendor Payments &amp; Refund</w:t>
      </w:r>
      <w:r w:rsidR="006D366A" w:rsidRPr="006D366A">
        <w:rPr>
          <w:sz w:val="18"/>
          <w:szCs w:val="18"/>
        </w:rPr>
        <w:t xml:space="preserve">s, </w:t>
      </w:r>
      <w:r w:rsidR="00B27737" w:rsidRPr="006D366A">
        <w:rPr>
          <w:sz w:val="18"/>
          <w:szCs w:val="18"/>
        </w:rPr>
        <w:t>VENLST – Vendor List</w:t>
      </w:r>
    </w:p>
    <w:p w14:paraId="37392E5C" w14:textId="77777777" w:rsidR="006D366A" w:rsidRDefault="00EA50AF" w:rsidP="006D366A">
      <w:pPr>
        <w:spacing w:before="0" w:after="0" w:line="240" w:lineRule="auto"/>
        <w:rPr>
          <w:sz w:val="18"/>
          <w:szCs w:val="18"/>
        </w:rPr>
      </w:pPr>
      <w:r w:rsidRPr="006D366A">
        <w:rPr>
          <w:sz w:val="18"/>
          <w:szCs w:val="18"/>
          <w:highlight w:val="cyan"/>
        </w:rPr>
        <w:t>XXX</w:t>
      </w:r>
      <w:r w:rsidRPr="006D366A">
        <w:rPr>
          <w:sz w:val="18"/>
          <w:szCs w:val="18"/>
        </w:rPr>
        <w:t xml:space="preserve"> = </w:t>
      </w:r>
      <w:r w:rsidR="006D366A" w:rsidRPr="006D366A">
        <w:rPr>
          <w:sz w:val="18"/>
          <w:szCs w:val="18"/>
        </w:rPr>
        <w:t xml:space="preserve">BMM Accounts </w:t>
      </w:r>
      <w:r w:rsidRPr="006D366A">
        <w:rPr>
          <w:sz w:val="18"/>
          <w:szCs w:val="18"/>
        </w:rPr>
        <w:t xml:space="preserve">Export Staff </w:t>
      </w:r>
      <w:r w:rsidR="006D366A" w:rsidRPr="006D366A">
        <w:rPr>
          <w:sz w:val="18"/>
          <w:szCs w:val="18"/>
        </w:rPr>
        <w:t>C</w:t>
      </w:r>
      <w:r w:rsidRPr="006D366A">
        <w:rPr>
          <w:sz w:val="18"/>
          <w:szCs w:val="18"/>
        </w:rPr>
        <w:t>ode</w:t>
      </w:r>
    </w:p>
    <w:p w14:paraId="71529F60" w14:textId="32A6773D" w:rsidR="00EA50AF" w:rsidRPr="006D366A" w:rsidRDefault="00EA50AF" w:rsidP="006D366A">
      <w:pPr>
        <w:spacing w:before="0" w:after="0" w:line="240" w:lineRule="auto"/>
        <w:rPr>
          <w:sz w:val="18"/>
          <w:szCs w:val="18"/>
        </w:rPr>
      </w:pPr>
      <w:r w:rsidRPr="006D366A">
        <w:rPr>
          <w:sz w:val="18"/>
          <w:szCs w:val="18"/>
          <w:highlight w:val="red"/>
        </w:rPr>
        <w:t>DDMMYYHHMM</w:t>
      </w:r>
      <w:r w:rsidRPr="006D366A">
        <w:rPr>
          <w:sz w:val="18"/>
          <w:szCs w:val="18"/>
        </w:rPr>
        <w:t xml:space="preserve"> = export</w:t>
      </w:r>
      <w:r w:rsidR="006D366A" w:rsidRPr="006D366A">
        <w:rPr>
          <w:sz w:val="18"/>
          <w:szCs w:val="18"/>
        </w:rPr>
        <w:t xml:space="preserve"> file</w:t>
      </w:r>
      <w:r w:rsidRPr="006D366A">
        <w:rPr>
          <w:sz w:val="18"/>
          <w:szCs w:val="18"/>
        </w:rPr>
        <w:t xml:space="preserve"> creation date/time stamp </w:t>
      </w:r>
    </w:p>
    <w:p w14:paraId="6D4F18A1" w14:textId="77777777" w:rsidR="006D366A" w:rsidRDefault="006D366A" w:rsidP="006D366A">
      <w:pPr>
        <w:pStyle w:val="ListParagraph"/>
        <w:ind w:left="360"/>
      </w:pPr>
    </w:p>
    <w:p w14:paraId="7092CDB4" w14:textId="406FD2D4" w:rsidR="00F34262" w:rsidRDefault="00BF1DFB" w:rsidP="00F658FD">
      <w:pPr>
        <w:pStyle w:val="ListParagraph"/>
        <w:numPr>
          <w:ilvl w:val="0"/>
          <w:numId w:val="21"/>
        </w:numPr>
      </w:pPr>
      <w:r>
        <w:lastRenderedPageBreak/>
        <w:t xml:space="preserve">Commas are automatically removed from </w:t>
      </w:r>
      <w:r w:rsidR="004D437F">
        <w:t xml:space="preserve">all the data </w:t>
      </w:r>
      <w:r>
        <w:t>when generating the export files</w:t>
      </w:r>
      <w:r w:rsidR="004D437F">
        <w:t xml:space="preserve">. The only exception is the </w:t>
      </w:r>
      <w:r w:rsidRPr="00E15F0C">
        <w:rPr>
          <w:b/>
          <w:bCs/>
        </w:rPr>
        <w:t>Accounts Export Reference</w:t>
      </w:r>
      <w:r>
        <w:t xml:space="preserve"> </w:t>
      </w:r>
      <w:r w:rsidR="004D437F">
        <w:t xml:space="preserve">which is </w:t>
      </w:r>
      <w:r w:rsidR="00EA1B7E">
        <w:t xml:space="preserve">manually entered in the </w:t>
      </w:r>
      <w:r w:rsidR="00EA1B7E" w:rsidRPr="00EA1B7E">
        <w:rPr>
          <w:b/>
          <w:bCs/>
        </w:rPr>
        <w:t>Accounts Export</w:t>
      </w:r>
      <w:r w:rsidR="00EA1B7E">
        <w:t xml:space="preserve"> dialog</w:t>
      </w:r>
      <w:r w:rsidR="00E15F0C">
        <w:t>.</w:t>
      </w:r>
      <w:r w:rsidR="00232365">
        <w:t xml:space="preserve"> </w:t>
      </w:r>
      <w:r w:rsidR="00F34262">
        <w:t>More details can be found in the section above.</w:t>
      </w:r>
    </w:p>
    <w:p w14:paraId="7F49D371" w14:textId="1667CD80" w:rsidR="00D44F59" w:rsidRDefault="00D44F59" w:rsidP="00F658FD">
      <w:pPr>
        <w:pStyle w:val="ListParagraph"/>
        <w:numPr>
          <w:ilvl w:val="0"/>
          <w:numId w:val="21"/>
        </w:numPr>
      </w:pPr>
      <w:r>
        <w:t xml:space="preserve">The </w:t>
      </w:r>
      <w:r w:rsidRPr="00FC2DE9">
        <w:rPr>
          <w:b/>
          <w:bCs/>
        </w:rPr>
        <w:t>Vendor List</w:t>
      </w:r>
      <w:r>
        <w:t xml:space="preserve"> </w:t>
      </w:r>
      <w:r w:rsidR="005B6314">
        <w:t xml:space="preserve">export file </w:t>
      </w:r>
      <w:r>
        <w:t xml:space="preserve">is automatically generated alongside the </w:t>
      </w:r>
      <w:r w:rsidRPr="00FC2DE9">
        <w:rPr>
          <w:b/>
          <w:bCs/>
        </w:rPr>
        <w:t>Vendor Payments</w:t>
      </w:r>
      <w:r>
        <w:t xml:space="preserve"> </w:t>
      </w:r>
      <w:r w:rsidR="005B6314">
        <w:t xml:space="preserve">export file. This will contain key information from the vendor profiles of the financial vendors present in the Vendor Payments file. </w:t>
      </w:r>
    </w:p>
    <w:p w14:paraId="1093828A" w14:textId="29276EF5" w:rsidR="00D5174A" w:rsidRDefault="00D5174A" w:rsidP="00D5174A">
      <w:pPr>
        <w:ind w:left="0"/>
      </w:pPr>
      <w:r w:rsidRPr="00D5174A">
        <w:rPr>
          <w:b/>
          <w:bCs/>
        </w:rPr>
        <w:t xml:space="preserve">NOTE 1: </w:t>
      </w:r>
      <w:r w:rsidRPr="00FC2DE9">
        <w:t xml:space="preserve">See the </w:t>
      </w:r>
      <w:r w:rsidRPr="00D5174A">
        <w:rPr>
          <w:b/>
          <w:bCs/>
        </w:rPr>
        <w:t xml:space="preserve">Generic Accounts </w:t>
      </w:r>
      <w:proofErr w:type="spellStart"/>
      <w:r w:rsidRPr="00D5174A">
        <w:rPr>
          <w:b/>
          <w:bCs/>
        </w:rPr>
        <w:t>Export_Export</w:t>
      </w:r>
      <w:proofErr w:type="spellEnd"/>
      <w:r w:rsidRPr="00D5174A">
        <w:rPr>
          <w:b/>
          <w:bCs/>
        </w:rPr>
        <w:t xml:space="preserve"> File Guide</w:t>
      </w:r>
      <w:r w:rsidRPr="00FC2DE9">
        <w:t xml:space="preserve"> spreadsheet for </w:t>
      </w:r>
      <w:r>
        <w:t xml:space="preserve">detailed information </w:t>
      </w:r>
      <w:r w:rsidRPr="00FC2DE9">
        <w:t>on each export file’s contents.</w:t>
      </w:r>
    </w:p>
    <w:p w14:paraId="0603952B" w14:textId="2743640B" w:rsidR="00D5174A" w:rsidRPr="00FC2DE9" w:rsidRDefault="00D5174A" w:rsidP="00D5174A">
      <w:pPr>
        <w:ind w:left="0"/>
      </w:pPr>
      <w:r w:rsidRPr="00D5174A">
        <w:rPr>
          <w:b/>
          <w:bCs/>
        </w:rPr>
        <w:t xml:space="preserve">NOTE 2: </w:t>
      </w:r>
      <w:r>
        <w:t xml:space="preserve">Also accompanying this guide is a batch of sample generic accounts export files for different booking scenarios. Refer to the </w:t>
      </w:r>
      <w:hyperlink w:anchor="_Sample_Export_Files" w:history="1">
        <w:r w:rsidRPr="000730B6">
          <w:rPr>
            <w:rStyle w:val="Hyperlink"/>
          </w:rPr>
          <w:t>Sample Export Files</w:t>
        </w:r>
      </w:hyperlink>
      <w:r>
        <w:t xml:space="preserve"> section in the Appendix for the list of booking scenarios &amp; corresponding export file names.</w:t>
      </w:r>
      <w:r w:rsidR="00AE09FC">
        <w:t xml:space="preserve">  </w:t>
      </w:r>
      <w:r w:rsidR="00AE09FC" w:rsidRPr="00AE09FC">
        <w:t xml:space="preserve">The </w:t>
      </w:r>
      <w:r w:rsidR="00AE09FC">
        <w:t xml:space="preserve">actual </w:t>
      </w:r>
      <w:r w:rsidR="00AE09FC" w:rsidRPr="00AE09FC">
        <w:t>files can be found in the embedded zip file on the front page of this guide.</w:t>
      </w:r>
    </w:p>
    <w:p w14:paraId="5CB7C1D2" w14:textId="77777777" w:rsidR="00D5174A" w:rsidRDefault="00D5174A" w:rsidP="00251B84">
      <w:pPr>
        <w:ind w:left="0"/>
      </w:pPr>
    </w:p>
    <w:p w14:paraId="4CD9C493" w14:textId="77777777" w:rsidR="00BD0BBD" w:rsidRDefault="00BD0BBD" w:rsidP="00BD0BBD">
      <w:pPr>
        <w:pStyle w:val="Heading2"/>
      </w:pPr>
      <w:bookmarkStart w:id="18" w:name="_Toc50996919"/>
      <w:r>
        <w:t>Sales &amp; Cost of Sales</w:t>
      </w:r>
      <w:bookmarkEnd w:id="18"/>
    </w:p>
    <w:p w14:paraId="6D0E2AAC" w14:textId="0CBB0668" w:rsidR="00997C08" w:rsidRDefault="00997C08" w:rsidP="00997C08">
      <w:pPr>
        <w:ind w:left="0"/>
      </w:pPr>
      <w:r>
        <w:t xml:space="preserve">When generating the </w:t>
      </w:r>
      <w:r w:rsidRPr="1D8D33B6">
        <w:rPr>
          <w:b/>
          <w:bCs/>
        </w:rPr>
        <w:t xml:space="preserve">Sales &amp; Cost of Sales </w:t>
      </w:r>
      <w:r>
        <w:t>export file the following logic will be used:</w:t>
      </w:r>
    </w:p>
    <w:p w14:paraId="53880863" w14:textId="01F168B0" w:rsidR="00997C08" w:rsidRDefault="00E70A6F" w:rsidP="00997C08">
      <w:pPr>
        <w:pStyle w:val="ListParagraph"/>
        <w:numPr>
          <w:ilvl w:val="0"/>
          <w:numId w:val="27"/>
        </w:numPr>
      </w:pPr>
      <w:r>
        <w:t xml:space="preserve">Financial transactions that </w:t>
      </w:r>
      <w:r w:rsidR="00997C08">
        <w:t>meet the following criteria will be included in the export file:</w:t>
      </w:r>
    </w:p>
    <w:p w14:paraId="0FFE9910" w14:textId="066418E3" w:rsidR="00985898" w:rsidRDefault="00DC70BD" w:rsidP="00997C08">
      <w:pPr>
        <w:pStyle w:val="ListParagraph"/>
        <w:numPr>
          <w:ilvl w:val="1"/>
          <w:numId w:val="27"/>
        </w:numPr>
      </w:pPr>
      <w:r>
        <w:t xml:space="preserve">The transaction is one of the following </w:t>
      </w:r>
      <w:r w:rsidR="001007C6">
        <w:t>type</w:t>
      </w:r>
      <w:r>
        <w:t>s</w:t>
      </w:r>
      <w:r w:rsidR="00985898">
        <w:t>, AND</w:t>
      </w:r>
    </w:p>
    <w:p w14:paraId="6A5A7CB3" w14:textId="3C7C8DBD" w:rsidR="00DC70BD" w:rsidRPr="00072056" w:rsidRDefault="00DC70BD" w:rsidP="1D8D33B6">
      <w:pPr>
        <w:pStyle w:val="ListParagraph"/>
        <w:ind w:firstLine="360"/>
        <w:rPr>
          <w:i/>
          <w:iCs/>
          <w:sz w:val="18"/>
          <w:szCs w:val="18"/>
        </w:rPr>
      </w:pPr>
      <w:r w:rsidRPr="1D8D33B6">
        <w:rPr>
          <w:i/>
          <w:iCs/>
          <w:sz w:val="18"/>
          <w:szCs w:val="18"/>
        </w:rPr>
        <w:t xml:space="preserve">Invoice (I), Credit Note (C), Cash Sale (S), </w:t>
      </w:r>
      <w:r w:rsidR="001F7A38">
        <w:rPr>
          <w:i/>
          <w:iCs/>
          <w:sz w:val="18"/>
          <w:szCs w:val="18"/>
        </w:rPr>
        <w:t xml:space="preserve">Accrual </w:t>
      </w:r>
      <w:r w:rsidRPr="1D8D33B6">
        <w:rPr>
          <w:i/>
          <w:iCs/>
          <w:sz w:val="18"/>
          <w:szCs w:val="18"/>
        </w:rPr>
        <w:t>Adjustment (A), Commission Only (M)</w:t>
      </w:r>
    </w:p>
    <w:p w14:paraId="7D46216D" w14:textId="570E780E" w:rsidR="00545376" w:rsidRDefault="00545376" w:rsidP="00997C08">
      <w:pPr>
        <w:pStyle w:val="ListParagraph"/>
        <w:numPr>
          <w:ilvl w:val="1"/>
          <w:numId w:val="27"/>
        </w:numPr>
      </w:pPr>
      <w:r>
        <w:t xml:space="preserve">The transaction has been </w:t>
      </w:r>
      <w:r w:rsidR="00EF3314">
        <w:t>flagged as ‘accounts posted</w:t>
      </w:r>
      <w:r w:rsidR="004B0FBD">
        <w:t>’</w:t>
      </w:r>
      <w:r w:rsidR="001F25C7">
        <w:t>, AND</w:t>
      </w:r>
    </w:p>
    <w:p w14:paraId="0C46875F" w14:textId="3F4FD625" w:rsidR="00997C08" w:rsidRDefault="00997C08" w:rsidP="00997C08">
      <w:pPr>
        <w:pStyle w:val="ListParagraph"/>
        <w:numPr>
          <w:ilvl w:val="1"/>
          <w:numId w:val="27"/>
        </w:numPr>
      </w:pPr>
      <w:r>
        <w:t xml:space="preserve">The transaction’s </w:t>
      </w:r>
      <w:r w:rsidR="00EF3314">
        <w:t xml:space="preserve">accounts posting date </w:t>
      </w:r>
      <w:r>
        <w:t xml:space="preserve">is on or before the </w:t>
      </w:r>
      <w:r w:rsidRPr="00444BA1">
        <w:rPr>
          <w:b/>
          <w:bCs/>
        </w:rPr>
        <w:t>Account Export</w:t>
      </w:r>
      <w:r>
        <w:t xml:space="preserve"> dialog’s </w:t>
      </w:r>
      <w:r w:rsidRPr="00444BA1">
        <w:rPr>
          <w:b/>
          <w:bCs/>
        </w:rPr>
        <w:t>Date</w:t>
      </w:r>
      <w:r>
        <w:t xml:space="preserve"> value, AND</w:t>
      </w:r>
    </w:p>
    <w:p w14:paraId="08C4101F" w14:textId="3B6BCBF9" w:rsidR="00997C08" w:rsidRDefault="00997C08" w:rsidP="00997C08">
      <w:pPr>
        <w:pStyle w:val="ListParagraph"/>
        <w:numPr>
          <w:ilvl w:val="1"/>
          <w:numId w:val="27"/>
        </w:numPr>
      </w:pPr>
      <w:r>
        <w:t xml:space="preserve">The transaction has not been flagged as ‘accounts </w:t>
      </w:r>
      <w:proofErr w:type="gramStart"/>
      <w:r>
        <w:t>exported’</w:t>
      </w:r>
      <w:proofErr w:type="gramEnd"/>
    </w:p>
    <w:p w14:paraId="66D0BEE1" w14:textId="77777777" w:rsidR="00C51D65" w:rsidRDefault="00C51D65" w:rsidP="00C51D65">
      <w:pPr>
        <w:pStyle w:val="ListParagraph"/>
        <w:numPr>
          <w:ilvl w:val="0"/>
          <w:numId w:val="22"/>
        </w:numPr>
      </w:pPr>
      <w:r>
        <w:t>The Sales &amp; Cost of Sales export file will contain amounts in branch currency only.</w:t>
      </w:r>
    </w:p>
    <w:p w14:paraId="6BE70302" w14:textId="638FFAEA" w:rsidR="00A1013C" w:rsidRDefault="00A1013C" w:rsidP="00A1013C">
      <w:pPr>
        <w:pStyle w:val="ListParagraph"/>
        <w:numPr>
          <w:ilvl w:val="0"/>
          <w:numId w:val="22"/>
        </w:numPr>
      </w:pPr>
      <w:r>
        <w:t xml:space="preserve">Each </w:t>
      </w:r>
      <w:r w:rsidR="00AF25A1">
        <w:t xml:space="preserve">accounting </w:t>
      </w:r>
      <w:r>
        <w:t xml:space="preserve">journal will be represented by multiple rows within the export file – </w:t>
      </w:r>
      <w:proofErr w:type="gramStart"/>
      <w:r>
        <w:t>i.e.</w:t>
      </w:r>
      <w:proofErr w:type="gramEnd"/>
      <w:r>
        <w:t xml:space="preserve"> </w:t>
      </w:r>
      <w:r w:rsidR="00AF25A1">
        <w:t xml:space="preserve">the file will contain </w:t>
      </w:r>
      <w:r>
        <w:t>a balanced multi-line output</w:t>
      </w:r>
      <w:r w:rsidR="00AF25A1">
        <w:t xml:space="preserve"> for each </w:t>
      </w:r>
      <w:r w:rsidR="00B30FB7">
        <w:t>journal entry</w:t>
      </w:r>
      <w:r w:rsidR="002C7E09">
        <w:t>.</w:t>
      </w:r>
    </w:p>
    <w:p w14:paraId="7C79EA23" w14:textId="35AB6A8B" w:rsidR="008A6F3E" w:rsidRDefault="00C117B8" w:rsidP="00C96CDF">
      <w:pPr>
        <w:pStyle w:val="ListParagraph"/>
        <w:numPr>
          <w:ilvl w:val="0"/>
          <w:numId w:val="22"/>
        </w:numPr>
      </w:pPr>
      <w:r>
        <w:t xml:space="preserve">Each row will </w:t>
      </w:r>
      <w:r w:rsidR="00DF3CCC">
        <w:t xml:space="preserve">represent a debit or credit to one of the following accounts: Sales ledger, Sales </w:t>
      </w:r>
      <w:r w:rsidR="00695459">
        <w:t>i</w:t>
      </w:r>
      <w:r w:rsidR="00DF3CCC">
        <w:t xml:space="preserve">ncome, Purchase Accruals, Cost of Sales, </w:t>
      </w:r>
      <w:r w:rsidR="00C96CDF">
        <w:t xml:space="preserve">Split commission, </w:t>
      </w:r>
      <w:r w:rsidR="006721E6">
        <w:t xml:space="preserve">Commission income, </w:t>
      </w:r>
      <w:r w:rsidR="00C667D3">
        <w:t>Commission receivable</w:t>
      </w:r>
      <w:r w:rsidR="00C96CDF">
        <w:t xml:space="preserve">, </w:t>
      </w:r>
      <w:r w:rsidR="00C96CDF" w:rsidRPr="00C96CDF">
        <w:t>Margin Pending</w:t>
      </w:r>
      <w:r w:rsidR="00C96CDF">
        <w:t xml:space="preserve"> &amp; </w:t>
      </w:r>
      <w:r w:rsidR="00C96CDF" w:rsidRPr="00C96CDF">
        <w:t>Margin Released</w:t>
      </w:r>
      <w:r w:rsidR="0099682D">
        <w:t>.</w:t>
      </w:r>
    </w:p>
    <w:p w14:paraId="1FC46B92" w14:textId="611BED7A" w:rsidR="0099682D" w:rsidRDefault="0099682D" w:rsidP="0099682D">
      <w:pPr>
        <w:pStyle w:val="ListParagraph"/>
        <w:numPr>
          <w:ilvl w:val="0"/>
          <w:numId w:val="22"/>
        </w:numPr>
      </w:pPr>
      <w:r>
        <w:t>For each row the BMM will look for the appropriate mapped accounts in the BMM</w:t>
      </w:r>
      <w:r w:rsidR="007B6084">
        <w:t>:</w:t>
      </w:r>
    </w:p>
    <w:p w14:paraId="077243EE" w14:textId="2A8DFF3E" w:rsidR="007B6084" w:rsidRDefault="00F77A8B" w:rsidP="0099682D">
      <w:pPr>
        <w:pStyle w:val="ListParagraph"/>
        <w:numPr>
          <w:ilvl w:val="0"/>
          <w:numId w:val="22"/>
        </w:numPr>
      </w:pPr>
      <w:r w:rsidRPr="00F77A8B">
        <w:rPr>
          <w:b/>
          <w:bCs/>
        </w:rPr>
        <w:t xml:space="preserve">Sales </w:t>
      </w:r>
      <w:r w:rsidR="00236BA9">
        <w:rPr>
          <w:b/>
          <w:bCs/>
        </w:rPr>
        <w:t>i</w:t>
      </w:r>
      <w:r w:rsidRPr="00F77A8B">
        <w:rPr>
          <w:b/>
          <w:bCs/>
        </w:rPr>
        <w:t>ncome</w:t>
      </w:r>
      <w:r>
        <w:t xml:space="preserve"> &amp; </w:t>
      </w:r>
      <w:r w:rsidRPr="00F77A8B">
        <w:rPr>
          <w:b/>
          <w:bCs/>
        </w:rPr>
        <w:t xml:space="preserve">Cost of </w:t>
      </w:r>
      <w:r w:rsidR="00236BA9">
        <w:rPr>
          <w:b/>
          <w:bCs/>
        </w:rPr>
        <w:t>s</w:t>
      </w:r>
      <w:r w:rsidRPr="00F77A8B">
        <w:rPr>
          <w:b/>
          <w:bCs/>
        </w:rPr>
        <w:t>ales</w:t>
      </w:r>
      <w:r>
        <w:t xml:space="preserve"> accounts:</w:t>
      </w:r>
    </w:p>
    <w:p w14:paraId="30D4EB08" w14:textId="73495710" w:rsidR="000F4341" w:rsidRDefault="000F4341" w:rsidP="000F4341">
      <w:pPr>
        <w:pStyle w:val="ListParagraph"/>
        <w:ind w:left="360"/>
      </w:pPr>
    </w:p>
    <w:tbl>
      <w:tblPr>
        <w:tblStyle w:val="TableGrid"/>
        <w:tblW w:w="0" w:type="auto"/>
        <w:tblInd w:w="421" w:type="dxa"/>
        <w:tblLook w:val="04A0" w:firstRow="1" w:lastRow="0" w:firstColumn="1" w:lastColumn="0" w:noHBand="0" w:noVBand="1"/>
      </w:tblPr>
      <w:tblGrid>
        <w:gridCol w:w="850"/>
        <w:gridCol w:w="8499"/>
      </w:tblGrid>
      <w:tr w:rsidR="000F4341" w:rsidRPr="00427D54" w14:paraId="4023C092" w14:textId="77777777" w:rsidTr="005756DA">
        <w:tc>
          <w:tcPr>
            <w:tcW w:w="850" w:type="dxa"/>
          </w:tcPr>
          <w:p w14:paraId="499CFF2A" w14:textId="77777777" w:rsidR="000F4341" w:rsidRPr="00427D54" w:rsidRDefault="000F4341" w:rsidP="005756DA">
            <w:pPr>
              <w:pStyle w:val="ListParagraph"/>
              <w:ind w:left="0"/>
              <w:rPr>
                <w:b/>
                <w:bCs/>
                <w:sz w:val="18"/>
                <w:szCs w:val="18"/>
              </w:rPr>
            </w:pPr>
            <w:r w:rsidRPr="00427D54">
              <w:rPr>
                <w:b/>
                <w:bCs/>
                <w:sz w:val="18"/>
                <w:szCs w:val="18"/>
              </w:rPr>
              <w:t>Step 1</w:t>
            </w:r>
          </w:p>
        </w:tc>
        <w:tc>
          <w:tcPr>
            <w:tcW w:w="8499" w:type="dxa"/>
          </w:tcPr>
          <w:p w14:paraId="26F5D61C" w14:textId="523FF874" w:rsidR="000F4341" w:rsidRPr="00427D54" w:rsidRDefault="00B55374" w:rsidP="005756DA">
            <w:pPr>
              <w:pStyle w:val="ListParagraph"/>
              <w:ind w:left="0"/>
              <w:rPr>
                <w:sz w:val="18"/>
                <w:szCs w:val="18"/>
              </w:rPr>
            </w:pPr>
            <w:r>
              <w:rPr>
                <w:sz w:val="18"/>
                <w:szCs w:val="18"/>
              </w:rPr>
              <w:t xml:space="preserve">Use </w:t>
            </w:r>
            <w:r w:rsidR="000F4341" w:rsidRPr="000F4341">
              <w:rPr>
                <w:sz w:val="18"/>
                <w:szCs w:val="18"/>
              </w:rPr>
              <w:t>transaction</w:t>
            </w:r>
            <w:r>
              <w:rPr>
                <w:sz w:val="18"/>
                <w:szCs w:val="18"/>
              </w:rPr>
              <w:t xml:space="preserve"> P</w:t>
            </w:r>
            <w:r w:rsidR="000F4341" w:rsidRPr="000F4341">
              <w:rPr>
                <w:sz w:val="18"/>
                <w:szCs w:val="18"/>
              </w:rPr>
              <w:t xml:space="preserve">ricing </w:t>
            </w:r>
            <w:r>
              <w:rPr>
                <w:sz w:val="18"/>
                <w:szCs w:val="18"/>
              </w:rPr>
              <w:t>I</w:t>
            </w:r>
            <w:r w:rsidR="000F4341" w:rsidRPr="000F4341">
              <w:rPr>
                <w:sz w:val="18"/>
                <w:szCs w:val="18"/>
              </w:rPr>
              <w:t>tem</w:t>
            </w:r>
            <w:r>
              <w:rPr>
                <w:sz w:val="18"/>
                <w:szCs w:val="18"/>
              </w:rPr>
              <w:t xml:space="preserve">’s </w:t>
            </w:r>
            <w:r w:rsidR="000F4341" w:rsidRPr="000F4341">
              <w:rPr>
                <w:sz w:val="18"/>
                <w:szCs w:val="18"/>
              </w:rPr>
              <w:t>mapped sales income &amp;/or cost of sales account code</w:t>
            </w:r>
            <w:r>
              <w:rPr>
                <w:sz w:val="18"/>
                <w:szCs w:val="18"/>
              </w:rPr>
              <w:t xml:space="preserve"> if present</w:t>
            </w:r>
          </w:p>
        </w:tc>
      </w:tr>
      <w:tr w:rsidR="00B55374" w14:paraId="45652111" w14:textId="77777777" w:rsidTr="005756DA">
        <w:tc>
          <w:tcPr>
            <w:tcW w:w="850" w:type="dxa"/>
          </w:tcPr>
          <w:p w14:paraId="3FA659D3" w14:textId="143F2BB0" w:rsidR="00B55374" w:rsidRDefault="001C24F0" w:rsidP="005756DA">
            <w:pPr>
              <w:pStyle w:val="ListParagraph"/>
              <w:ind w:left="0"/>
              <w:rPr>
                <w:b/>
                <w:bCs/>
                <w:sz w:val="18"/>
                <w:szCs w:val="18"/>
              </w:rPr>
            </w:pPr>
            <w:r w:rsidRPr="00427D54">
              <w:rPr>
                <w:b/>
                <w:bCs/>
                <w:sz w:val="18"/>
                <w:szCs w:val="18"/>
              </w:rPr>
              <w:t xml:space="preserve">Step </w:t>
            </w:r>
            <w:r>
              <w:rPr>
                <w:b/>
                <w:bCs/>
                <w:sz w:val="18"/>
                <w:szCs w:val="18"/>
              </w:rPr>
              <w:t>2</w:t>
            </w:r>
          </w:p>
        </w:tc>
        <w:tc>
          <w:tcPr>
            <w:tcW w:w="8499" w:type="dxa"/>
          </w:tcPr>
          <w:p w14:paraId="6BD0D415" w14:textId="5D0A2620" w:rsidR="00B55374" w:rsidRDefault="00B55374" w:rsidP="005756DA">
            <w:pPr>
              <w:pStyle w:val="ListParagraph"/>
              <w:ind w:left="0"/>
              <w:rPr>
                <w:sz w:val="18"/>
                <w:szCs w:val="18"/>
              </w:rPr>
            </w:pPr>
            <w:r>
              <w:rPr>
                <w:sz w:val="18"/>
                <w:szCs w:val="18"/>
              </w:rPr>
              <w:t xml:space="preserve">Use </w:t>
            </w:r>
            <w:r w:rsidRPr="000F4341">
              <w:rPr>
                <w:sz w:val="18"/>
                <w:szCs w:val="18"/>
              </w:rPr>
              <w:t>transaction</w:t>
            </w:r>
            <w:r>
              <w:rPr>
                <w:sz w:val="18"/>
                <w:szCs w:val="18"/>
              </w:rPr>
              <w:t xml:space="preserve"> item Product Code’s </w:t>
            </w:r>
            <w:r w:rsidRPr="000F4341">
              <w:rPr>
                <w:sz w:val="18"/>
                <w:szCs w:val="18"/>
              </w:rPr>
              <w:t>mapped sales income &amp;/or cost of sales account code</w:t>
            </w:r>
            <w:r>
              <w:rPr>
                <w:sz w:val="18"/>
                <w:szCs w:val="18"/>
              </w:rPr>
              <w:t xml:space="preserve"> if present</w:t>
            </w:r>
          </w:p>
        </w:tc>
      </w:tr>
      <w:tr w:rsidR="00B55374" w14:paraId="3C79C64C" w14:textId="77777777" w:rsidTr="005756DA">
        <w:tc>
          <w:tcPr>
            <w:tcW w:w="850" w:type="dxa"/>
          </w:tcPr>
          <w:p w14:paraId="498D97C6" w14:textId="0B3DCBA0" w:rsidR="00B55374" w:rsidRDefault="001C24F0" w:rsidP="005756DA">
            <w:pPr>
              <w:pStyle w:val="ListParagraph"/>
              <w:ind w:left="0"/>
              <w:rPr>
                <w:b/>
                <w:bCs/>
                <w:sz w:val="18"/>
                <w:szCs w:val="18"/>
              </w:rPr>
            </w:pPr>
            <w:r w:rsidRPr="00427D54">
              <w:rPr>
                <w:b/>
                <w:bCs/>
                <w:sz w:val="18"/>
                <w:szCs w:val="18"/>
              </w:rPr>
              <w:t xml:space="preserve">Step </w:t>
            </w:r>
            <w:r>
              <w:rPr>
                <w:b/>
                <w:bCs/>
                <w:sz w:val="18"/>
                <w:szCs w:val="18"/>
              </w:rPr>
              <w:t>3</w:t>
            </w:r>
          </w:p>
        </w:tc>
        <w:tc>
          <w:tcPr>
            <w:tcW w:w="8499" w:type="dxa"/>
          </w:tcPr>
          <w:p w14:paraId="58046A95" w14:textId="4BF6A740" w:rsidR="00B55374" w:rsidRDefault="00B55374" w:rsidP="005756DA">
            <w:pPr>
              <w:pStyle w:val="ListParagraph"/>
              <w:ind w:left="0"/>
              <w:rPr>
                <w:sz w:val="18"/>
                <w:szCs w:val="18"/>
              </w:rPr>
            </w:pPr>
            <w:r>
              <w:rPr>
                <w:sz w:val="18"/>
                <w:szCs w:val="18"/>
              </w:rPr>
              <w:t xml:space="preserve">Use </w:t>
            </w:r>
            <w:r w:rsidR="00E36FBE">
              <w:rPr>
                <w:sz w:val="18"/>
                <w:szCs w:val="18"/>
              </w:rPr>
              <w:t xml:space="preserve">mapped </w:t>
            </w:r>
            <w:r w:rsidR="001C24F0">
              <w:rPr>
                <w:sz w:val="18"/>
                <w:szCs w:val="18"/>
              </w:rPr>
              <w:t xml:space="preserve">account code from </w:t>
            </w:r>
            <w:r w:rsidR="001C24F0" w:rsidRPr="001C24F0">
              <w:rPr>
                <w:sz w:val="18"/>
                <w:szCs w:val="18"/>
              </w:rPr>
              <w:t xml:space="preserve">main </w:t>
            </w:r>
            <w:r w:rsidR="001C24F0" w:rsidRPr="001C24F0">
              <w:rPr>
                <w:b/>
                <w:bCs/>
                <w:sz w:val="18"/>
                <w:szCs w:val="18"/>
              </w:rPr>
              <w:t>Accounts Export Configuration Fields</w:t>
            </w:r>
            <w:r w:rsidR="001C24F0" w:rsidRPr="001C24F0">
              <w:rPr>
                <w:sz w:val="18"/>
                <w:szCs w:val="18"/>
              </w:rPr>
              <w:t xml:space="preserve"> dialog</w:t>
            </w:r>
            <w:r w:rsidR="001C24F0">
              <w:rPr>
                <w:sz w:val="18"/>
                <w:szCs w:val="18"/>
              </w:rPr>
              <w:t xml:space="preserve"> – Sales Income &amp; Cost of Sales rows.</w:t>
            </w:r>
          </w:p>
        </w:tc>
      </w:tr>
    </w:tbl>
    <w:p w14:paraId="5F9DF3C0" w14:textId="77777777" w:rsidR="000F4341" w:rsidRDefault="000F4341" w:rsidP="000F4341">
      <w:pPr>
        <w:pStyle w:val="ListParagraph"/>
        <w:ind w:left="360"/>
      </w:pPr>
    </w:p>
    <w:p w14:paraId="203474F2" w14:textId="0DF2DB3B" w:rsidR="00245B6F" w:rsidRDefault="00245B6F" w:rsidP="00245B6F">
      <w:pPr>
        <w:pStyle w:val="ListParagraph"/>
        <w:numPr>
          <w:ilvl w:val="0"/>
          <w:numId w:val="22"/>
        </w:numPr>
      </w:pPr>
      <w:r w:rsidRPr="00795AC9">
        <w:rPr>
          <w:b/>
          <w:bCs/>
        </w:rPr>
        <w:t>Sales ledger</w:t>
      </w:r>
      <w:r>
        <w:t xml:space="preserve">, </w:t>
      </w:r>
      <w:r w:rsidRPr="00795AC9">
        <w:rPr>
          <w:b/>
          <w:bCs/>
        </w:rPr>
        <w:t>Purchase Accruals</w:t>
      </w:r>
      <w:r>
        <w:t xml:space="preserve">, </w:t>
      </w:r>
      <w:r w:rsidRPr="00795AC9">
        <w:rPr>
          <w:b/>
          <w:bCs/>
        </w:rPr>
        <w:t>Commission receivable</w:t>
      </w:r>
      <w:r>
        <w:t xml:space="preserve">, </w:t>
      </w:r>
      <w:r w:rsidRPr="00795AC9">
        <w:rPr>
          <w:b/>
          <w:bCs/>
        </w:rPr>
        <w:t>Margin Pending</w:t>
      </w:r>
      <w:r>
        <w:t xml:space="preserve"> &amp; </w:t>
      </w:r>
      <w:r w:rsidRPr="00795AC9">
        <w:rPr>
          <w:b/>
          <w:bCs/>
        </w:rPr>
        <w:t>Margin Released</w:t>
      </w:r>
      <w:r>
        <w:t xml:space="preserve"> </w:t>
      </w:r>
      <w:r w:rsidR="00302117">
        <w:t xml:space="preserve">accounts </w:t>
      </w:r>
      <w:r w:rsidR="00795AC9">
        <w:t>–</w:t>
      </w:r>
      <w:r w:rsidR="00302117">
        <w:t xml:space="preserve"> </w:t>
      </w:r>
      <w:r w:rsidR="00795AC9">
        <w:t xml:space="preserve">look for matching row in </w:t>
      </w:r>
      <w:r w:rsidR="00795AC9" w:rsidRPr="00795AC9">
        <w:t xml:space="preserve">main </w:t>
      </w:r>
      <w:r w:rsidR="00795AC9" w:rsidRPr="00795AC9">
        <w:rPr>
          <w:b/>
          <w:bCs/>
        </w:rPr>
        <w:t>Accounts Export Configuration</w:t>
      </w:r>
      <w:r w:rsidR="00795AC9" w:rsidRPr="00795AC9">
        <w:t xml:space="preserve"> </w:t>
      </w:r>
      <w:r w:rsidR="00795AC9" w:rsidRPr="00D72E1D">
        <w:rPr>
          <w:b/>
          <w:bCs/>
        </w:rPr>
        <w:t>Fields</w:t>
      </w:r>
      <w:r w:rsidR="00795AC9" w:rsidRPr="00795AC9">
        <w:t xml:space="preserve"> dialog </w:t>
      </w:r>
      <w:r w:rsidR="00795AC9">
        <w:t xml:space="preserve">as </w:t>
      </w:r>
      <w:r>
        <w:t>follows:</w:t>
      </w:r>
    </w:p>
    <w:p w14:paraId="7AD7665D" w14:textId="77777777" w:rsidR="006863AF" w:rsidRDefault="006863AF" w:rsidP="006863AF">
      <w:pPr>
        <w:spacing w:before="0" w:after="0" w:line="240" w:lineRule="auto"/>
        <w:ind w:left="36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w:t>
      </w:r>
      <w:r w:rsidRPr="00681969">
        <w:rPr>
          <w:b/>
          <w:bCs/>
          <w:sz w:val="18"/>
          <w:szCs w:val="18"/>
        </w:rPr>
        <w:t>1 &amp; 2</w:t>
      </w:r>
      <w:r>
        <w:rPr>
          <w:sz w:val="18"/>
          <w:szCs w:val="18"/>
        </w:rPr>
        <w:t xml:space="preserve"> </w:t>
      </w:r>
      <w:r w:rsidRPr="00392257">
        <w:rPr>
          <w:sz w:val="18"/>
          <w:szCs w:val="18"/>
        </w:rPr>
        <w:t xml:space="preserve">fields </w:t>
      </w:r>
      <w:r>
        <w:rPr>
          <w:sz w:val="18"/>
          <w:szCs w:val="18"/>
        </w:rPr>
        <w:t>for the above Dolphin account names are disabled.</w:t>
      </w:r>
    </w:p>
    <w:p w14:paraId="347EFF0A" w14:textId="77777777" w:rsidR="006863AF" w:rsidRDefault="006863AF" w:rsidP="006863AF">
      <w:pPr>
        <w:spacing w:before="0" w:after="0" w:line="240" w:lineRule="auto"/>
        <w:ind w:left="360"/>
        <w:rPr>
          <w:sz w:val="18"/>
          <w:szCs w:val="18"/>
        </w:rPr>
      </w:pPr>
    </w:p>
    <w:tbl>
      <w:tblPr>
        <w:tblStyle w:val="TableGrid"/>
        <w:tblW w:w="0" w:type="auto"/>
        <w:tblInd w:w="421" w:type="dxa"/>
        <w:tblLook w:val="04A0" w:firstRow="1" w:lastRow="0" w:firstColumn="1" w:lastColumn="0" w:noHBand="0" w:noVBand="1"/>
      </w:tblPr>
      <w:tblGrid>
        <w:gridCol w:w="850"/>
        <w:gridCol w:w="8499"/>
      </w:tblGrid>
      <w:tr w:rsidR="006863AF" w:rsidRPr="00427D54" w14:paraId="630FA645" w14:textId="77777777" w:rsidTr="005756DA">
        <w:tc>
          <w:tcPr>
            <w:tcW w:w="850" w:type="dxa"/>
          </w:tcPr>
          <w:p w14:paraId="070AE2DA" w14:textId="77777777" w:rsidR="006863AF" w:rsidRPr="00427D54" w:rsidRDefault="006863AF" w:rsidP="005756DA">
            <w:pPr>
              <w:pStyle w:val="ListParagraph"/>
              <w:ind w:left="0"/>
              <w:rPr>
                <w:b/>
                <w:bCs/>
                <w:sz w:val="18"/>
                <w:szCs w:val="18"/>
              </w:rPr>
            </w:pPr>
            <w:r w:rsidRPr="00427D54">
              <w:rPr>
                <w:b/>
                <w:bCs/>
                <w:sz w:val="18"/>
                <w:szCs w:val="18"/>
              </w:rPr>
              <w:t>Step 1</w:t>
            </w:r>
          </w:p>
        </w:tc>
        <w:tc>
          <w:tcPr>
            <w:tcW w:w="8499" w:type="dxa"/>
          </w:tcPr>
          <w:p w14:paraId="47AD6BDC" w14:textId="284F36A2" w:rsidR="006863AF" w:rsidRPr="00427D54" w:rsidRDefault="006863AF" w:rsidP="005756DA">
            <w:pPr>
              <w:pStyle w:val="ListParagraph"/>
              <w:ind w:left="0"/>
              <w:rPr>
                <w:sz w:val="18"/>
                <w:szCs w:val="18"/>
              </w:rPr>
            </w:pPr>
            <w:r>
              <w:rPr>
                <w:sz w:val="18"/>
                <w:szCs w:val="18"/>
              </w:rPr>
              <w:t>M</w:t>
            </w:r>
            <w:r w:rsidRPr="00427D54">
              <w:rPr>
                <w:sz w:val="18"/>
                <w:szCs w:val="18"/>
              </w:rPr>
              <w:t xml:space="preserve">atch on Additional 3 </w:t>
            </w:r>
            <w:r>
              <w:rPr>
                <w:sz w:val="18"/>
                <w:szCs w:val="18"/>
              </w:rPr>
              <w:t>- the transaction’s folder branch code</w:t>
            </w:r>
          </w:p>
        </w:tc>
      </w:tr>
      <w:tr w:rsidR="006863AF" w14:paraId="0E912B06" w14:textId="77777777" w:rsidTr="005756DA">
        <w:tc>
          <w:tcPr>
            <w:tcW w:w="850" w:type="dxa"/>
          </w:tcPr>
          <w:p w14:paraId="6A6A8C9D" w14:textId="77777777" w:rsidR="006863AF" w:rsidRPr="00427D54" w:rsidRDefault="006863AF" w:rsidP="005756DA">
            <w:pPr>
              <w:pStyle w:val="ListParagraph"/>
              <w:ind w:left="0"/>
              <w:rPr>
                <w:b/>
                <w:bCs/>
                <w:sz w:val="18"/>
                <w:szCs w:val="18"/>
              </w:rPr>
            </w:pPr>
            <w:r>
              <w:rPr>
                <w:b/>
                <w:bCs/>
                <w:sz w:val="18"/>
                <w:szCs w:val="18"/>
              </w:rPr>
              <w:t>Step 2</w:t>
            </w:r>
          </w:p>
        </w:tc>
        <w:tc>
          <w:tcPr>
            <w:tcW w:w="8499" w:type="dxa"/>
          </w:tcPr>
          <w:p w14:paraId="14A1644A" w14:textId="77777777" w:rsidR="006863AF" w:rsidRDefault="006863AF"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3 </w:t>
            </w:r>
            <w:r>
              <w:rPr>
                <w:sz w:val="18"/>
                <w:szCs w:val="18"/>
              </w:rPr>
              <w:t xml:space="preserve">is </w:t>
            </w:r>
            <w:r w:rsidRPr="00427D54">
              <w:rPr>
                <w:sz w:val="18"/>
                <w:szCs w:val="18"/>
              </w:rPr>
              <w:t>blank</w:t>
            </w:r>
          </w:p>
        </w:tc>
      </w:tr>
    </w:tbl>
    <w:p w14:paraId="7078D4B3" w14:textId="77777777" w:rsidR="00703539" w:rsidRDefault="00703539" w:rsidP="00703539">
      <w:pPr>
        <w:pStyle w:val="ListParagraph"/>
        <w:ind w:left="360"/>
      </w:pPr>
    </w:p>
    <w:p w14:paraId="79A3EE4F" w14:textId="5CCBA6D9" w:rsidR="009555D9" w:rsidRDefault="000E3FEE" w:rsidP="00BE0130">
      <w:pPr>
        <w:pStyle w:val="ListParagraph"/>
        <w:numPr>
          <w:ilvl w:val="0"/>
          <w:numId w:val="22"/>
        </w:numPr>
      </w:pPr>
      <w:r w:rsidRPr="00F0202E">
        <w:rPr>
          <w:b/>
          <w:bCs/>
        </w:rPr>
        <w:t>Split commission</w:t>
      </w:r>
      <w:r>
        <w:t xml:space="preserve"> &amp; </w:t>
      </w:r>
      <w:r w:rsidRPr="00F0202E">
        <w:rPr>
          <w:b/>
          <w:bCs/>
        </w:rPr>
        <w:t>Commission income</w:t>
      </w:r>
      <w:r w:rsidR="00F0202E">
        <w:t xml:space="preserve"> accounts</w:t>
      </w:r>
      <w:r w:rsidR="00BE0130">
        <w:t xml:space="preserve"> – look for matching row </w:t>
      </w:r>
      <w:r w:rsidR="00F0202E">
        <w:t xml:space="preserve">in </w:t>
      </w:r>
      <w:r w:rsidR="00F0202E" w:rsidRPr="00795AC9">
        <w:t xml:space="preserve">main </w:t>
      </w:r>
      <w:r w:rsidR="00F0202E" w:rsidRPr="00795AC9">
        <w:rPr>
          <w:b/>
          <w:bCs/>
        </w:rPr>
        <w:t>Accounts Export Configuration</w:t>
      </w:r>
      <w:r w:rsidR="00F0202E" w:rsidRPr="00795AC9">
        <w:t xml:space="preserve"> </w:t>
      </w:r>
      <w:r w:rsidR="00F0202E" w:rsidRPr="00D72E1D">
        <w:rPr>
          <w:b/>
          <w:bCs/>
        </w:rPr>
        <w:t>Fields</w:t>
      </w:r>
      <w:r w:rsidR="00F0202E" w:rsidRPr="00795AC9">
        <w:t xml:space="preserve"> dialog </w:t>
      </w:r>
      <w:r w:rsidR="00BE0130">
        <w:t xml:space="preserve">as only one mapped </w:t>
      </w:r>
      <w:r w:rsidR="005274D2">
        <w:t xml:space="preserve">account can be configured for </w:t>
      </w:r>
      <w:r w:rsidR="00D72E1D">
        <w:t>these account</w:t>
      </w:r>
      <w:r w:rsidR="00BE0130">
        <w:t xml:space="preserve"> types.</w:t>
      </w:r>
    </w:p>
    <w:p w14:paraId="0BCCB9DD" w14:textId="77777777" w:rsidR="00BE0130" w:rsidRDefault="00BE0130" w:rsidP="00BE0130">
      <w:pPr>
        <w:ind w:left="0"/>
      </w:pPr>
    </w:p>
    <w:p w14:paraId="1976CE44" w14:textId="77777777" w:rsidR="00414F3F" w:rsidRPr="00AC5192" w:rsidRDefault="00414F3F" w:rsidP="00414F3F">
      <w:pPr>
        <w:pStyle w:val="Heading2"/>
      </w:pPr>
      <w:bookmarkStart w:id="19" w:name="_Toc50996920"/>
      <w:r w:rsidRPr="00AC5192">
        <w:lastRenderedPageBreak/>
        <w:t>Customer Receipt &amp; Refunds</w:t>
      </w:r>
      <w:bookmarkEnd w:id="19"/>
    </w:p>
    <w:p w14:paraId="73E73FA5" w14:textId="5578F662" w:rsidR="00C13E9A" w:rsidRDefault="00C13E9A" w:rsidP="00C13E9A">
      <w:pPr>
        <w:ind w:left="0"/>
      </w:pPr>
      <w:r>
        <w:t xml:space="preserve">When generating the </w:t>
      </w:r>
      <w:r w:rsidRPr="008E263D">
        <w:rPr>
          <w:b/>
          <w:bCs/>
        </w:rPr>
        <w:t>Customer Receipts &amp; Refunds</w:t>
      </w:r>
      <w:r>
        <w:t xml:space="preserve"> export file the following logic will be used </w:t>
      </w:r>
      <w:r w:rsidR="00104FB2">
        <w:t>when generating the file:</w:t>
      </w:r>
    </w:p>
    <w:p w14:paraId="5EDD28C3" w14:textId="14D1C79A" w:rsidR="00104FB2" w:rsidRDefault="00AB65D8" w:rsidP="00F658FD">
      <w:pPr>
        <w:pStyle w:val="ListParagraph"/>
        <w:numPr>
          <w:ilvl w:val="0"/>
          <w:numId w:val="22"/>
        </w:numPr>
      </w:pPr>
      <w:r>
        <w:t>C</w:t>
      </w:r>
      <w:r w:rsidR="00104FB2">
        <w:t xml:space="preserve">ustomer </w:t>
      </w:r>
      <w:r w:rsidR="00C50790">
        <w:t xml:space="preserve">transactions </w:t>
      </w:r>
      <w:r w:rsidR="004B6240">
        <w:t xml:space="preserve">- </w:t>
      </w:r>
      <w:proofErr w:type="gramStart"/>
      <w:r w:rsidR="00C50790">
        <w:t>i.e.</w:t>
      </w:r>
      <w:proofErr w:type="gramEnd"/>
      <w:r w:rsidR="00C50790">
        <w:t xml:space="preserve"> </w:t>
      </w:r>
      <w:r w:rsidR="004B6240">
        <w:t>R</w:t>
      </w:r>
      <w:r w:rsidR="00104FB2">
        <w:t xml:space="preserve">eceipts </w:t>
      </w:r>
      <w:r w:rsidR="004B6240">
        <w:t xml:space="preserve">(R) </w:t>
      </w:r>
      <w:r w:rsidR="00C50790">
        <w:t xml:space="preserve">&amp; </w:t>
      </w:r>
      <w:r w:rsidR="004B6240">
        <w:t>R</w:t>
      </w:r>
      <w:r w:rsidR="00104FB2">
        <w:t>efunds</w:t>
      </w:r>
      <w:r w:rsidR="004B6240">
        <w:t xml:space="preserve"> (F</w:t>
      </w:r>
      <w:r w:rsidR="00C50790">
        <w:t>)</w:t>
      </w:r>
      <w:r w:rsidR="00104FB2">
        <w:t xml:space="preserve"> </w:t>
      </w:r>
      <w:r w:rsidR="00DA44E2">
        <w:t xml:space="preserve">- </w:t>
      </w:r>
      <w:r w:rsidR="00104FB2">
        <w:t xml:space="preserve">that </w:t>
      </w:r>
      <w:r>
        <w:t xml:space="preserve">meet the following criteria </w:t>
      </w:r>
      <w:r w:rsidR="00104FB2">
        <w:t>will be included in t</w:t>
      </w:r>
      <w:r w:rsidR="00E944E4">
        <w:t>h</w:t>
      </w:r>
      <w:r w:rsidR="00104FB2">
        <w:t>e export file</w:t>
      </w:r>
      <w:r w:rsidR="00E944E4">
        <w:t>:</w:t>
      </w:r>
    </w:p>
    <w:p w14:paraId="472E163D" w14:textId="753C985F" w:rsidR="00E944E4" w:rsidRDefault="00917E62" w:rsidP="00F658FD">
      <w:pPr>
        <w:pStyle w:val="ListParagraph"/>
        <w:numPr>
          <w:ilvl w:val="1"/>
          <w:numId w:val="22"/>
        </w:numPr>
      </w:pPr>
      <w:r>
        <w:t xml:space="preserve">The customer transaction has been </w:t>
      </w:r>
      <w:r w:rsidR="00367B5C">
        <w:t>reconciled</w:t>
      </w:r>
      <w:r>
        <w:t>, AND</w:t>
      </w:r>
    </w:p>
    <w:p w14:paraId="394D1945" w14:textId="45A88E36" w:rsidR="00367B5C" w:rsidRDefault="00AB65D8" w:rsidP="00F658FD">
      <w:pPr>
        <w:pStyle w:val="ListParagraph"/>
        <w:numPr>
          <w:ilvl w:val="1"/>
          <w:numId w:val="22"/>
        </w:numPr>
      </w:pPr>
      <w:r>
        <w:t xml:space="preserve">The transaction’s </w:t>
      </w:r>
      <w:r w:rsidR="00367B5C">
        <w:t xml:space="preserve">customer payment reconciliation date is on or before the </w:t>
      </w:r>
      <w:r w:rsidR="00444BA1" w:rsidRPr="00444BA1">
        <w:rPr>
          <w:b/>
          <w:bCs/>
        </w:rPr>
        <w:t>Account Export</w:t>
      </w:r>
      <w:r w:rsidR="00444BA1">
        <w:t xml:space="preserve"> dialog’s </w:t>
      </w:r>
      <w:r w:rsidR="00444BA1" w:rsidRPr="00444BA1">
        <w:rPr>
          <w:b/>
          <w:bCs/>
        </w:rPr>
        <w:t>Date</w:t>
      </w:r>
      <w:r w:rsidR="00444BA1">
        <w:t xml:space="preserve"> value</w:t>
      </w:r>
      <w:r w:rsidR="00917E62">
        <w:t>, AND</w:t>
      </w:r>
    </w:p>
    <w:p w14:paraId="29414F75" w14:textId="435C6892" w:rsidR="00AB65D8" w:rsidRDefault="00AB65D8" w:rsidP="00F658FD">
      <w:pPr>
        <w:pStyle w:val="ListParagraph"/>
        <w:numPr>
          <w:ilvl w:val="1"/>
          <w:numId w:val="22"/>
        </w:numPr>
      </w:pPr>
      <w:r>
        <w:t xml:space="preserve">The transaction has not been flagged as ‘accounts </w:t>
      </w:r>
      <w:proofErr w:type="gramStart"/>
      <w:r>
        <w:t>exported</w:t>
      </w:r>
      <w:r w:rsidR="00141550">
        <w:t>’</w:t>
      </w:r>
      <w:proofErr w:type="gramEnd"/>
    </w:p>
    <w:p w14:paraId="04DE86FB" w14:textId="77777777" w:rsidR="0023504A" w:rsidRDefault="0023504A" w:rsidP="0023504A">
      <w:pPr>
        <w:pStyle w:val="ListParagraph"/>
        <w:ind w:left="1080"/>
      </w:pPr>
    </w:p>
    <w:p w14:paraId="242C5675" w14:textId="673BF2D4" w:rsidR="00315305" w:rsidRDefault="00C22C1A" w:rsidP="00F658FD">
      <w:pPr>
        <w:pStyle w:val="ListParagraph"/>
        <w:numPr>
          <w:ilvl w:val="0"/>
          <w:numId w:val="22"/>
        </w:numPr>
      </w:pPr>
      <w:r>
        <w:t xml:space="preserve">For each </w:t>
      </w:r>
      <w:r w:rsidR="00040EF5">
        <w:t xml:space="preserve">customer </w:t>
      </w:r>
      <w:r>
        <w:t xml:space="preserve">transaction, the </w:t>
      </w:r>
      <w:r w:rsidR="00C50790">
        <w:t xml:space="preserve">BMM will </w:t>
      </w:r>
      <w:r w:rsidR="0019054B">
        <w:t xml:space="preserve">look </w:t>
      </w:r>
      <w:r w:rsidR="00AD50FE">
        <w:t xml:space="preserve">for the </w:t>
      </w:r>
      <w:r w:rsidR="0019054B">
        <w:t xml:space="preserve">appropriate </w:t>
      </w:r>
      <w:r w:rsidR="00244771" w:rsidRPr="00104FB2">
        <w:rPr>
          <w:b/>
          <w:bCs/>
        </w:rPr>
        <w:t>Bank for Customer Payment</w:t>
      </w:r>
      <w:r w:rsidR="00244771">
        <w:rPr>
          <w:b/>
          <w:bCs/>
        </w:rPr>
        <w:t xml:space="preserve"> </w:t>
      </w:r>
      <w:r w:rsidR="008E6EEB" w:rsidRPr="008E6EEB">
        <w:t xml:space="preserve">&amp; </w:t>
      </w:r>
      <w:r w:rsidR="008E6EEB" w:rsidRPr="00641797">
        <w:rPr>
          <w:b/>
          <w:bCs/>
        </w:rPr>
        <w:t xml:space="preserve">Sales </w:t>
      </w:r>
      <w:r w:rsidR="00FE6259" w:rsidRPr="00641797">
        <w:rPr>
          <w:b/>
          <w:bCs/>
        </w:rPr>
        <w:t>Ledger</w:t>
      </w:r>
      <w:r w:rsidR="00FE6259">
        <w:t xml:space="preserve"> </w:t>
      </w:r>
      <w:r w:rsidR="00AB05DA">
        <w:t xml:space="preserve">mapped </w:t>
      </w:r>
      <w:r w:rsidR="00FE6259">
        <w:t>account</w:t>
      </w:r>
      <w:r w:rsidR="00AB05DA">
        <w:t>s</w:t>
      </w:r>
      <w:r w:rsidR="00FE6259">
        <w:t xml:space="preserve"> </w:t>
      </w:r>
      <w:r w:rsidR="00DE3DCA">
        <w:t xml:space="preserve">within the </w:t>
      </w:r>
      <w:r w:rsidR="00DE3DCA" w:rsidRPr="00236613">
        <w:rPr>
          <w:b/>
          <w:bCs/>
        </w:rPr>
        <w:t>Generic Accounts Export</w:t>
      </w:r>
      <w:r w:rsidR="00DE3DCA">
        <w:t xml:space="preserve"> accounts package configuration rows, </w:t>
      </w:r>
      <w:r w:rsidR="00FE6259">
        <w:t>based on the transaction</w:t>
      </w:r>
      <w:r w:rsidR="00E31345">
        <w:t>’</w:t>
      </w:r>
      <w:r w:rsidR="00FE6259">
        <w:t>s attributes</w:t>
      </w:r>
      <w:r w:rsidR="00315305">
        <w:t>.</w:t>
      </w:r>
    </w:p>
    <w:p w14:paraId="3FD2B19F" w14:textId="77777777" w:rsidR="00315305" w:rsidRDefault="00315305" w:rsidP="00315305">
      <w:pPr>
        <w:pStyle w:val="ListParagraph"/>
        <w:ind w:left="360"/>
      </w:pPr>
    </w:p>
    <w:p w14:paraId="4B092601" w14:textId="63D0F7AC" w:rsidR="00236613" w:rsidRDefault="00CE5946" w:rsidP="00F658FD">
      <w:pPr>
        <w:pStyle w:val="ListParagraph"/>
        <w:numPr>
          <w:ilvl w:val="0"/>
          <w:numId w:val="22"/>
        </w:numPr>
      </w:pPr>
      <w:r>
        <w:t xml:space="preserve">To find </w:t>
      </w:r>
      <w:r w:rsidR="00302270">
        <w:t xml:space="preserve">a matching </w:t>
      </w:r>
      <w:r w:rsidR="00C77F09" w:rsidRPr="00315305">
        <w:rPr>
          <w:b/>
          <w:bCs/>
        </w:rPr>
        <w:t>Bank for Customer Payments</w:t>
      </w:r>
      <w:r w:rsidR="00C77F09">
        <w:t xml:space="preserve"> </w:t>
      </w:r>
      <w:r w:rsidR="00074145">
        <w:t>account</w:t>
      </w:r>
      <w:r w:rsidR="00641797">
        <w:t>:</w:t>
      </w:r>
    </w:p>
    <w:p w14:paraId="58A37C64" w14:textId="0D7FEA6D" w:rsidR="00236613" w:rsidRDefault="00FE6B41" w:rsidP="00F658FD">
      <w:pPr>
        <w:pStyle w:val="ListParagraph"/>
        <w:numPr>
          <w:ilvl w:val="1"/>
          <w:numId w:val="22"/>
        </w:numPr>
      </w:pPr>
      <w:r>
        <w:t>The BMM will f</w:t>
      </w:r>
      <w:r w:rsidR="00641797">
        <w:t xml:space="preserve">irst </w:t>
      </w:r>
      <w:r w:rsidR="007213CD">
        <w:t xml:space="preserve">look for </w:t>
      </w:r>
      <w:r w:rsidR="00205F9E" w:rsidRPr="00315305">
        <w:rPr>
          <w:b/>
          <w:bCs/>
        </w:rPr>
        <w:t>Bank for Customer Payments</w:t>
      </w:r>
      <w:r w:rsidR="00205F9E">
        <w:t xml:space="preserve"> </w:t>
      </w:r>
      <w:r w:rsidR="007213CD">
        <w:t>rows for the transaction’s payment method</w:t>
      </w:r>
      <w:r w:rsidR="00236613">
        <w:t xml:space="preserve"> – </w:t>
      </w:r>
      <w:r w:rsidR="008561EA">
        <w:t>A</w:t>
      </w:r>
      <w:r w:rsidR="00D313A4">
        <w:t xml:space="preserve">djustment, </w:t>
      </w:r>
      <w:r w:rsidR="008561EA">
        <w:t>B</w:t>
      </w:r>
      <w:r w:rsidR="005A49D8">
        <w:t xml:space="preserve">ank draft, </w:t>
      </w:r>
      <w:r w:rsidR="008561EA">
        <w:t>C</w:t>
      </w:r>
      <w:r w:rsidR="00B41F86">
        <w:t>as</w:t>
      </w:r>
      <w:r w:rsidR="008561EA">
        <w:t>h, C</w:t>
      </w:r>
      <w:r w:rsidR="008D6FF5">
        <w:t xml:space="preserve">heque, </w:t>
      </w:r>
      <w:r w:rsidR="008561EA">
        <w:t>C</w:t>
      </w:r>
      <w:r w:rsidR="007B6890">
        <w:t xml:space="preserve">ard, </w:t>
      </w:r>
      <w:r w:rsidR="008561EA">
        <w:t>E</w:t>
      </w:r>
      <w:r w:rsidR="00B936A5">
        <w:t>-fund transfer</w:t>
      </w:r>
      <w:r w:rsidR="008561EA">
        <w:t xml:space="preserve"> or O</w:t>
      </w:r>
      <w:r w:rsidR="008F4363">
        <w:t>ther</w:t>
      </w:r>
      <w:r w:rsidR="006E10B3">
        <w:t>.</w:t>
      </w:r>
    </w:p>
    <w:p w14:paraId="1986B259" w14:textId="34BE8961" w:rsidR="00EA0445" w:rsidRDefault="00EA0445" w:rsidP="00F658FD">
      <w:pPr>
        <w:pStyle w:val="ListParagraph"/>
        <w:numPr>
          <w:ilvl w:val="1"/>
          <w:numId w:val="22"/>
        </w:numPr>
      </w:pPr>
      <w:r>
        <w:t xml:space="preserve">Within this subset of </w:t>
      </w:r>
      <w:r w:rsidR="0B333AEC">
        <w:t>rows,</w:t>
      </w:r>
      <w:r>
        <w:t xml:space="preserve"> the BMM will then look for a matching row </w:t>
      </w:r>
      <w:r w:rsidR="0002578F">
        <w:t>as follows:</w:t>
      </w:r>
    </w:p>
    <w:p w14:paraId="17FE05DD" w14:textId="5748617C" w:rsidR="00EA0445" w:rsidRPr="00392257" w:rsidRDefault="00EA0445" w:rsidP="00F63875">
      <w:pPr>
        <w:spacing w:before="0" w:after="0" w:line="240" w:lineRule="auto"/>
        <w:ind w:left="108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fields </w:t>
      </w:r>
      <w:r w:rsidR="009B580D">
        <w:rPr>
          <w:sz w:val="18"/>
          <w:szCs w:val="18"/>
        </w:rPr>
        <w:t xml:space="preserve">for </w:t>
      </w:r>
      <w:r w:rsidRPr="009B580D">
        <w:rPr>
          <w:b/>
          <w:bCs/>
          <w:sz w:val="18"/>
          <w:szCs w:val="18"/>
        </w:rPr>
        <w:t>Bank for Customer Payments</w:t>
      </w:r>
      <w:r w:rsidRPr="00392257">
        <w:rPr>
          <w:sz w:val="18"/>
          <w:szCs w:val="18"/>
        </w:rPr>
        <w:t xml:space="preserve"> rows </w:t>
      </w:r>
      <w:r w:rsidR="00552E19">
        <w:rPr>
          <w:sz w:val="18"/>
          <w:szCs w:val="18"/>
        </w:rPr>
        <w:t>are used for</w:t>
      </w:r>
      <w:r w:rsidRPr="00392257">
        <w:rPr>
          <w:sz w:val="18"/>
          <w:szCs w:val="18"/>
        </w:rPr>
        <w:t>:</w:t>
      </w:r>
    </w:p>
    <w:p w14:paraId="0733BAD1" w14:textId="77777777" w:rsidR="00EA0445" w:rsidRPr="00392257" w:rsidRDefault="00EA0445" w:rsidP="00F63875">
      <w:pPr>
        <w:pStyle w:val="ListParagraph"/>
        <w:numPr>
          <w:ilvl w:val="2"/>
          <w:numId w:val="22"/>
        </w:numPr>
        <w:spacing w:before="0" w:after="0" w:line="240" w:lineRule="auto"/>
        <w:ind w:left="1440"/>
        <w:rPr>
          <w:sz w:val="18"/>
          <w:szCs w:val="18"/>
        </w:rPr>
      </w:pPr>
      <w:r w:rsidRPr="00392257">
        <w:rPr>
          <w:b/>
          <w:bCs/>
          <w:sz w:val="18"/>
          <w:szCs w:val="18"/>
        </w:rPr>
        <w:t>Additional 1</w:t>
      </w:r>
      <w:r w:rsidRPr="00392257">
        <w:rPr>
          <w:sz w:val="18"/>
          <w:szCs w:val="18"/>
        </w:rPr>
        <w:t xml:space="preserve"> – Adjustment receipt/refund reason code, </w:t>
      </w:r>
      <w:proofErr w:type="gramStart"/>
      <w:r w:rsidRPr="00392257">
        <w:rPr>
          <w:sz w:val="18"/>
          <w:szCs w:val="18"/>
        </w:rPr>
        <w:t>Other</w:t>
      </w:r>
      <w:proofErr w:type="gramEnd"/>
      <w:r w:rsidRPr="00392257">
        <w:rPr>
          <w:sz w:val="18"/>
          <w:szCs w:val="18"/>
        </w:rPr>
        <w:t xml:space="preserve"> receipt/refund reason code or Card code.</w:t>
      </w:r>
    </w:p>
    <w:p w14:paraId="66929AFF" w14:textId="77777777" w:rsidR="00EA0445" w:rsidRPr="00392257" w:rsidRDefault="00EA0445" w:rsidP="00F63875">
      <w:pPr>
        <w:pStyle w:val="ListParagraph"/>
        <w:numPr>
          <w:ilvl w:val="2"/>
          <w:numId w:val="22"/>
        </w:numPr>
        <w:spacing w:before="0" w:after="0" w:line="240" w:lineRule="auto"/>
        <w:ind w:left="1440"/>
        <w:rPr>
          <w:sz w:val="18"/>
          <w:szCs w:val="18"/>
        </w:rPr>
      </w:pPr>
      <w:r w:rsidRPr="00392257">
        <w:rPr>
          <w:b/>
          <w:bCs/>
          <w:sz w:val="18"/>
          <w:szCs w:val="18"/>
        </w:rPr>
        <w:t>Additional 2</w:t>
      </w:r>
      <w:r w:rsidRPr="00392257">
        <w:rPr>
          <w:sz w:val="18"/>
          <w:szCs w:val="18"/>
        </w:rPr>
        <w:t xml:space="preserve"> - Transaction customer currency code</w:t>
      </w:r>
    </w:p>
    <w:p w14:paraId="215115E2" w14:textId="77777777" w:rsidR="00EA0445" w:rsidRPr="00392257" w:rsidRDefault="00EA0445" w:rsidP="00F63875">
      <w:pPr>
        <w:pStyle w:val="ListParagraph"/>
        <w:numPr>
          <w:ilvl w:val="2"/>
          <w:numId w:val="22"/>
        </w:numPr>
        <w:spacing w:before="0" w:after="0" w:line="240" w:lineRule="auto"/>
        <w:ind w:left="1440"/>
        <w:rPr>
          <w:sz w:val="18"/>
          <w:szCs w:val="18"/>
        </w:rPr>
      </w:pPr>
      <w:r w:rsidRPr="00392257">
        <w:rPr>
          <w:b/>
          <w:bCs/>
          <w:sz w:val="18"/>
          <w:szCs w:val="18"/>
        </w:rPr>
        <w:t>Additional 3</w:t>
      </w:r>
      <w:r w:rsidRPr="00392257">
        <w:rPr>
          <w:sz w:val="18"/>
          <w:szCs w:val="18"/>
        </w:rPr>
        <w:t xml:space="preserve"> - Banking branch code</w:t>
      </w:r>
    </w:p>
    <w:p w14:paraId="33BB1CDC" w14:textId="2C4F003C" w:rsidR="00675B69" w:rsidRDefault="00675B69" w:rsidP="001A0D7F">
      <w:pPr>
        <w:pStyle w:val="ListParagraph"/>
        <w:spacing w:before="0" w:after="0" w:line="240" w:lineRule="auto"/>
        <w:ind w:left="1440"/>
      </w:pPr>
    </w:p>
    <w:tbl>
      <w:tblPr>
        <w:tblStyle w:val="TableGrid"/>
        <w:tblW w:w="0" w:type="auto"/>
        <w:tblInd w:w="1129" w:type="dxa"/>
        <w:tblLook w:val="04A0" w:firstRow="1" w:lastRow="0" w:firstColumn="1" w:lastColumn="0" w:noHBand="0" w:noVBand="1"/>
      </w:tblPr>
      <w:tblGrid>
        <w:gridCol w:w="851"/>
        <w:gridCol w:w="7790"/>
      </w:tblGrid>
      <w:tr w:rsidR="00427D54" w:rsidRPr="00427D54" w14:paraId="71834968" w14:textId="77777777" w:rsidTr="00427D54">
        <w:tc>
          <w:tcPr>
            <w:tcW w:w="8641" w:type="dxa"/>
            <w:gridSpan w:val="2"/>
            <w:shd w:val="clear" w:color="auto" w:fill="D9D9D9" w:themeFill="background1" w:themeFillShade="D9"/>
          </w:tcPr>
          <w:p w14:paraId="1C7938C3" w14:textId="64F2487F" w:rsidR="00427D54" w:rsidRPr="00427D54" w:rsidRDefault="00427D54" w:rsidP="00427D54">
            <w:pPr>
              <w:ind w:left="0"/>
              <w:rPr>
                <w:b/>
                <w:bCs/>
                <w:i/>
                <w:iCs/>
                <w:sz w:val="18"/>
                <w:szCs w:val="18"/>
              </w:rPr>
            </w:pPr>
            <w:r w:rsidRPr="00427D54">
              <w:rPr>
                <w:b/>
                <w:bCs/>
                <w:i/>
                <w:iCs/>
                <w:sz w:val="18"/>
                <w:szCs w:val="18"/>
              </w:rPr>
              <w:t xml:space="preserve">For payment methods where the Additional 1 field is </w:t>
            </w:r>
            <w:r w:rsidRPr="00427D54">
              <w:rPr>
                <w:b/>
                <w:bCs/>
                <w:i/>
                <w:iCs/>
                <w:sz w:val="18"/>
                <w:szCs w:val="18"/>
                <w:u w:val="single"/>
              </w:rPr>
              <w:t>disabled:</w:t>
            </w:r>
          </w:p>
        </w:tc>
      </w:tr>
      <w:tr w:rsidR="00675B69" w:rsidRPr="00427D54" w14:paraId="60FC5CF4" w14:textId="77777777" w:rsidTr="00427D54">
        <w:tc>
          <w:tcPr>
            <w:tcW w:w="851" w:type="dxa"/>
          </w:tcPr>
          <w:p w14:paraId="6F9CFBBC" w14:textId="3A630D3E" w:rsidR="00675B69" w:rsidRPr="00427D54" w:rsidRDefault="00675B69" w:rsidP="00675B69">
            <w:pPr>
              <w:pStyle w:val="ListParagraph"/>
              <w:ind w:left="0"/>
              <w:rPr>
                <w:b/>
                <w:bCs/>
                <w:sz w:val="18"/>
                <w:szCs w:val="18"/>
              </w:rPr>
            </w:pPr>
            <w:r w:rsidRPr="00427D54">
              <w:rPr>
                <w:b/>
                <w:bCs/>
                <w:sz w:val="18"/>
                <w:szCs w:val="18"/>
              </w:rPr>
              <w:t>Step 1</w:t>
            </w:r>
          </w:p>
        </w:tc>
        <w:tc>
          <w:tcPr>
            <w:tcW w:w="7790" w:type="dxa"/>
          </w:tcPr>
          <w:p w14:paraId="7472538E" w14:textId="7D48FFE4" w:rsidR="00675B69" w:rsidRPr="00427D54" w:rsidRDefault="00404025" w:rsidP="00675B69">
            <w:pPr>
              <w:pStyle w:val="ListParagraph"/>
              <w:ind w:left="0"/>
              <w:rPr>
                <w:sz w:val="18"/>
                <w:szCs w:val="18"/>
              </w:rPr>
            </w:pPr>
            <w:r>
              <w:rPr>
                <w:sz w:val="18"/>
                <w:szCs w:val="18"/>
              </w:rPr>
              <w:t>M</w:t>
            </w:r>
            <w:r w:rsidR="00675B69" w:rsidRPr="00427D54">
              <w:rPr>
                <w:sz w:val="18"/>
                <w:szCs w:val="18"/>
              </w:rPr>
              <w:t xml:space="preserve">atch on Additional 2 </w:t>
            </w:r>
            <w:r w:rsidR="00746DFC">
              <w:rPr>
                <w:sz w:val="18"/>
                <w:szCs w:val="18"/>
              </w:rPr>
              <w:t xml:space="preserve">and </w:t>
            </w:r>
            <w:r w:rsidR="00675B69" w:rsidRPr="00427D54">
              <w:rPr>
                <w:sz w:val="18"/>
                <w:szCs w:val="18"/>
              </w:rPr>
              <w:t xml:space="preserve">3 </w:t>
            </w:r>
          </w:p>
        </w:tc>
      </w:tr>
      <w:tr w:rsidR="00675B69" w:rsidRPr="00427D54" w14:paraId="177B0F2E" w14:textId="77777777" w:rsidTr="00427D54">
        <w:tc>
          <w:tcPr>
            <w:tcW w:w="851" w:type="dxa"/>
          </w:tcPr>
          <w:p w14:paraId="4C86EBE9" w14:textId="211B7C4A" w:rsidR="00675B69" w:rsidRPr="00427D54" w:rsidRDefault="00675B69" w:rsidP="00675B69">
            <w:pPr>
              <w:pStyle w:val="ListParagraph"/>
              <w:ind w:left="0"/>
              <w:rPr>
                <w:b/>
                <w:bCs/>
                <w:sz w:val="18"/>
                <w:szCs w:val="18"/>
              </w:rPr>
            </w:pPr>
            <w:r w:rsidRPr="00427D54">
              <w:rPr>
                <w:b/>
                <w:bCs/>
                <w:sz w:val="18"/>
                <w:szCs w:val="18"/>
              </w:rPr>
              <w:t>Step 2</w:t>
            </w:r>
          </w:p>
        </w:tc>
        <w:tc>
          <w:tcPr>
            <w:tcW w:w="7790" w:type="dxa"/>
          </w:tcPr>
          <w:p w14:paraId="6F15195E" w14:textId="28DD8D29" w:rsidR="00675B69" w:rsidRPr="00427D54" w:rsidRDefault="00404025" w:rsidP="00675B69">
            <w:pPr>
              <w:pStyle w:val="ListParagraph"/>
              <w:ind w:left="0"/>
              <w:rPr>
                <w:sz w:val="18"/>
                <w:szCs w:val="18"/>
              </w:rPr>
            </w:pPr>
            <w:r>
              <w:rPr>
                <w:sz w:val="18"/>
                <w:szCs w:val="18"/>
              </w:rPr>
              <w:t>M</w:t>
            </w:r>
            <w:r w:rsidR="00675B69" w:rsidRPr="00427D54">
              <w:rPr>
                <w:sz w:val="18"/>
                <w:szCs w:val="18"/>
              </w:rPr>
              <w:t>atch on Additional 2 only, where Additional 3 is blank</w:t>
            </w:r>
          </w:p>
        </w:tc>
      </w:tr>
      <w:tr w:rsidR="00675B69" w:rsidRPr="00427D54" w14:paraId="740B932C" w14:textId="77777777" w:rsidTr="00427D54">
        <w:tc>
          <w:tcPr>
            <w:tcW w:w="851" w:type="dxa"/>
          </w:tcPr>
          <w:p w14:paraId="26F7A2EE" w14:textId="4942A8EE" w:rsidR="00675B69" w:rsidRPr="00427D54" w:rsidRDefault="00675B69" w:rsidP="00675B69">
            <w:pPr>
              <w:pStyle w:val="ListParagraph"/>
              <w:ind w:left="0"/>
              <w:rPr>
                <w:b/>
                <w:bCs/>
                <w:sz w:val="18"/>
                <w:szCs w:val="18"/>
              </w:rPr>
            </w:pPr>
            <w:r w:rsidRPr="00427D54">
              <w:rPr>
                <w:b/>
                <w:bCs/>
                <w:sz w:val="18"/>
                <w:szCs w:val="18"/>
              </w:rPr>
              <w:t>Step 3</w:t>
            </w:r>
          </w:p>
        </w:tc>
        <w:tc>
          <w:tcPr>
            <w:tcW w:w="7790" w:type="dxa"/>
          </w:tcPr>
          <w:p w14:paraId="0532419B" w14:textId="1AD8187E" w:rsidR="00675B69" w:rsidRPr="00427D54" w:rsidRDefault="00404025" w:rsidP="00675B69">
            <w:pPr>
              <w:pStyle w:val="ListParagraph"/>
              <w:ind w:left="0"/>
              <w:rPr>
                <w:sz w:val="18"/>
                <w:szCs w:val="18"/>
              </w:rPr>
            </w:pPr>
            <w:r>
              <w:rPr>
                <w:sz w:val="18"/>
                <w:szCs w:val="18"/>
              </w:rPr>
              <w:t>M</w:t>
            </w:r>
            <w:r w:rsidR="00675B69" w:rsidRPr="00427D54">
              <w:rPr>
                <w:sz w:val="18"/>
                <w:szCs w:val="18"/>
              </w:rPr>
              <w:t>atch on Additional 3 only, where Additional 2 is blank</w:t>
            </w:r>
          </w:p>
        </w:tc>
      </w:tr>
      <w:tr w:rsidR="00675B69" w:rsidRPr="00427D54" w14:paraId="45315CE7" w14:textId="77777777" w:rsidTr="00427D54">
        <w:tc>
          <w:tcPr>
            <w:tcW w:w="851" w:type="dxa"/>
          </w:tcPr>
          <w:p w14:paraId="5FE7D00D" w14:textId="402774BE" w:rsidR="00675B69" w:rsidRPr="00427D54" w:rsidRDefault="00675B69" w:rsidP="00675B69">
            <w:pPr>
              <w:pStyle w:val="ListParagraph"/>
              <w:ind w:left="0"/>
              <w:rPr>
                <w:b/>
                <w:bCs/>
                <w:sz w:val="18"/>
                <w:szCs w:val="18"/>
              </w:rPr>
            </w:pPr>
            <w:r w:rsidRPr="00427D54">
              <w:rPr>
                <w:b/>
                <w:bCs/>
                <w:sz w:val="18"/>
                <w:szCs w:val="18"/>
              </w:rPr>
              <w:t>Step 4</w:t>
            </w:r>
          </w:p>
        </w:tc>
        <w:tc>
          <w:tcPr>
            <w:tcW w:w="7790" w:type="dxa"/>
          </w:tcPr>
          <w:p w14:paraId="5B2568C6" w14:textId="5C3436FC" w:rsidR="00AB5629" w:rsidRPr="00427D54" w:rsidRDefault="00AB5629" w:rsidP="00675B69">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2 </w:t>
            </w:r>
            <w:r>
              <w:rPr>
                <w:sz w:val="18"/>
                <w:szCs w:val="18"/>
              </w:rPr>
              <w:t xml:space="preserve">and </w:t>
            </w:r>
            <w:r w:rsidRPr="00427D54">
              <w:rPr>
                <w:sz w:val="18"/>
                <w:szCs w:val="18"/>
              </w:rPr>
              <w:t>3 are blank</w:t>
            </w:r>
          </w:p>
        </w:tc>
      </w:tr>
    </w:tbl>
    <w:p w14:paraId="5C9D7C92" w14:textId="20C0DCE9" w:rsidR="00427D54" w:rsidRDefault="00427D54" w:rsidP="001A0D7F">
      <w:pPr>
        <w:spacing w:before="0" w:after="0" w:line="240" w:lineRule="auto"/>
        <w:ind w:left="0"/>
      </w:pPr>
    </w:p>
    <w:tbl>
      <w:tblPr>
        <w:tblStyle w:val="TableGrid"/>
        <w:tblW w:w="0" w:type="auto"/>
        <w:tblInd w:w="1129" w:type="dxa"/>
        <w:tblLook w:val="04A0" w:firstRow="1" w:lastRow="0" w:firstColumn="1" w:lastColumn="0" w:noHBand="0" w:noVBand="1"/>
      </w:tblPr>
      <w:tblGrid>
        <w:gridCol w:w="851"/>
        <w:gridCol w:w="7790"/>
      </w:tblGrid>
      <w:tr w:rsidR="00427D54" w:rsidRPr="00427D54" w14:paraId="68EA47A2" w14:textId="77777777" w:rsidTr="005756DA">
        <w:tc>
          <w:tcPr>
            <w:tcW w:w="8641" w:type="dxa"/>
            <w:gridSpan w:val="2"/>
            <w:shd w:val="clear" w:color="auto" w:fill="D9D9D9" w:themeFill="background1" w:themeFillShade="D9"/>
          </w:tcPr>
          <w:p w14:paraId="00B989DB" w14:textId="0CFE98A5" w:rsidR="00427D54" w:rsidRPr="00427D54" w:rsidRDefault="00427D54" w:rsidP="005756DA">
            <w:pPr>
              <w:ind w:left="0"/>
              <w:rPr>
                <w:b/>
                <w:bCs/>
                <w:i/>
                <w:iCs/>
                <w:sz w:val="18"/>
                <w:szCs w:val="18"/>
              </w:rPr>
            </w:pPr>
            <w:r w:rsidRPr="00427D54">
              <w:rPr>
                <w:b/>
                <w:bCs/>
                <w:i/>
                <w:iCs/>
                <w:sz w:val="18"/>
                <w:szCs w:val="18"/>
              </w:rPr>
              <w:t xml:space="preserve">For payment methods where the Additional 1 field is </w:t>
            </w:r>
            <w:r>
              <w:rPr>
                <w:b/>
                <w:bCs/>
                <w:i/>
                <w:iCs/>
                <w:sz w:val="18"/>
                <w:szCs w:val="18"/>
                <w:u w:val="single"/>
              </w:rPr>
              <w:t>enabled</w:t>
            </w:r>
            <w:r w:rsidRPr="00427D54">
              <w:rPr>
                <w:b/>
                <w:bCs/>
                <w:i/>
                <w:iCs/>
                <w:sz w:val="18"/>
                <w:szCs w:val="18"/>
                <w:u w:val="single"/>
              </w:rPr>
              <w:t>:</w:t>
            </w:r>
          </w:p>
        </w:tc>
      </w:tr>
      <w:tr w:rsidR="00427D54" w:rsidRPr="00427D54" w14:paraId="76307BA6" w14:textId="77777777" w:rsidTr="005756DA">
        <w:tc>
          <w:tcPr>
            <w:tcW w:w="851" w:type="dxa"/>
          </w:tcPr>
          <w:p w14:paraId="7ECB1114" w14:textId="32CAD241" w:rsidR="00427D54" w:rsidRPr="00427D54" w:rsidRDefault="00427D54" w:rsidP="005756DA">
            <w:pPr>
              <w:pStyle w:val="ListParagraph"/>
              <w:ind w:left="0"/>
              <w:rPr>
                <w:b/>
                <w:bCs/>
                <w:sz w:val="18"/>
                <w:szCs w:val="18"/>
              </w:rPr>
            </w:pPr>
            <w:r w:rsidRPr="00427D54">
              <w:rPr>
                <w:b/>
                <w:bCs/>
                <w:sz w:val="18"/>
                <w:szCs w:val="18"/>
              </w:rPr>
              <w:t>Step 1</w:t>
            </w:r>
          </w:p>
        </w:tc>
        <w:tc>
          <w:tcPr>
            <w:tcW w:w="7790" w:type="dxa"/>
          </w:tcPr>
          <w:p w14:paraId="4F5B21E7" w14:textId="550C90FF" w:rsidR="00427D54" w:rsidRPr="00427D54" w:rsidRDefault="00AF6A6E" w:rsidP="00427D54">
            <w:pPr>
              <w:pStyle w:val="ListParagraph"/>
              <w:ind w:left="0"/>
              <w:rPr>
                <w:sz w:val="18"/>
                <w:szCs w:val="18"/>
              </w:rPr>
            </w:pPr>
            <w:r>
              <w:rPr>
                <w:sz w:val="18"/>
                <w:szCs w:val="18"/>
              </w:rPr>
              <w:t>M</w:t>
            </w:r>
            <w:r w:rsidR="00427D54" w:rsidRPr="00427D54">
              <w:rPr>
                <w:sz w:val="18"/>
                <w:szCs w:val="18"/>
              </w:rPr>
              <w:t xml:space="preserve">atch on Additional 1 </w:t>
            </w:r>
            <w:r w:rsidR="00746DFC">
              <w:rPr>
                <w:sz w:val="18"/>
                <w:szCs w:val="18"/>
              </w:rPr>
              <w:t xml:space="preserve">and </w:t>
            </w:r>
            <w:r w:rsidR="00427D54" w:rsidRPr="00427D54">
              <w:rPr>
                <w:sz w:val="18"/>
                <w:szCs w:val="18"/>
              </w:rPr>
              <w:t xml:space="preserve">2 </w:t>
            </w:r>
            <w:r w:rsidR="00746DFC">
              <w:rPr>
                <w:sz w:val="18"/>
                <w:szCs w:val="18"/>
              </w:rPr>
              <w:t xml:space="preserve">and </w:t>
            </w:r>
            <w:r w:rsidR="00427D54" w:rsidRPr="00427D54">
              <w:rPr>
                <w:sz w:val="18"/>
                <w:szCs w:val="18"/>
              </w:rPr>
              <w:t xml:space="preserve">3 </w:t>
            </w:r>
          </w:p>
        </w:tc>
      </w:tr>
      <w:tr w:rsidR="00427D54" w:rsidRPr="00427D54" w14:paraId="7523E3E6" w14:textId="77777777" w:rsidTr="005756DA">
        <w:tc>
          <w:tcPr>
            <w:tcW w:w="851" w:type="dxa"/>
          </w:tcPr>
          <w:p w14:paraId="7C0E126A" w14:textId="15DDAC63"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2</w:t>
            </w:r>
          </w:p>
        </w:tc>
        <w:tc>
          <w:tcPr>
            <w:tcW w:w="7790" w:type="dxa"/>
          </w:tcPr>
          <w:p w14:paraId="42E5636B" w14:textId="5D24C86B"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1 </w:t>
            </w:r>
            <w:r w:rsidR="00E07FC6">
              <w:rPr>
                <w:sz w:val="18"/>
                <w:szCs w:val="18"/>
              </w:rPr>
              <w:t xml:space="preserve">and </w:t>
            </w:r>
            <w:r w:rsidR="00427D54" w:rsidRPr="00427D54">
              <w:rPr>
                <w:sz w:val="18"/>
                <w:szCs w:val="18"/>
              </w:rPr>
              <w:t>2, where Additional 3 is blank</w:t>
            </w:r>
          </w:p>
        </w:tc>
      </w:tr>
      <w:tr w:rsidR="00427D54" w:rsidRPr="00427D54" w14:paraId="3E54C012" w14:textId="77777777" w:rsidTr="005756DA">
        <w:tc>
          <w:tcPr>
            <w:tcW w:w="851" w:type="dxa"/>
          </w:tcPr>
          <w:p w14:paraId="5B89078C" w14:textId="359B8243"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3</w:t>
            </w:r>
          </w:p>
        </w:tc>
        <w:tc>
          <w:tcPr>
            <w:tcW w:w="7790" w:type="dxa"/>
          </w:tcPr>
          <w:p w14:paraId="32F3641F" w14:textId="2F0A59DA"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1 </w:t>
            </w:r>
            <w:r w:rsidR="00E07FC6">
              <w:rPr>
                <w:sz w:val="18"/>
                <w:szCs w:val="18"/>
              </w:rPr>
              <w:t xml:space="preserve">and </w:t>
            </w:r>
            <w:r w:rsidR="00427D54" w:rsidRPr="00427D54">
              <w:rPr>
                <w:sz w:val="18"/>
                <w:szCs w:val="18"/>
              </w:rPr>
              <w:t>3, where Additional 2 is blank</w:t>
            </w:r>
          </w:p>
        </w:tc>
      </w:tr>
      <w:tr w:rsidR="00427D54" w:rsidRPr="00427D54" w14:paraId="1D25D995" w14:textId="77777777" w:rsidTr="005756DA">
        <w:tc>
          <w:tcPr>
            <w:tcW w:w="851" w:type="dxa"/>
          </w:tcPr>
          <w:p w14:paraId="4378179B" w14:textId="39D17918"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4</w:t>
            </w:r>
          </w:p>
        </w:tc>
        <w:tc>
          <w:tcPr>
            <w:tcW w:w="7790" w:type="dxa"/>
          </w:tcPr>
          <w:p w14:paraId="712E6D59" w14:textId="3F8F5ACD"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2 </w:t>
            </w:r>
            <w:r w:rsidR="00E07FC6">
              <w:rPr>
                <w:sz w:val="18"/>
                <w:szCs w:val="18"/>
              </w:rPr>
              <w:t xml:space="preserve">and </w:t>
            </w:r>
            <w:r w:rsidR="00427D54" w:rsidRPr="00427D54">
              <w:rPr>
                <w:sz w:val="18"/>
                <w:szCs w:val="18"/>
              </w:rPr>
              <w:t>3, where Additional 1 is blank</w:t>
            </w:r>
          </w:p>
        </w:tc>
      </w:tr>
      <w:tr w:rsidR="00427D54" w:rsidRPr="00427D54" w14:paraId="7DB86DFC" w14:textId="77777777" w:rsidTr="005756DA">
        <w:tc>
          <w:tcPr>
            <w:tcW w:w="851" w:type="dxa"/>
          </w:tcPr>
          <w:p w14:paraId="7B2DF9A5" w14:textId="32E3357C"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5</w:t>
            </w:r>
          </w:p>
        </w:tc>
        <w:tc>
          <w:tcPr>
            <w:tcW w:w="7790" w:type="dxa"/>
          </w:tcPr>
          <w:p w14:paraId="2DCF1DD6" w14:textId="38562F3C"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1 only, where both Additional 2 </w:t>
            </w:r>
            <w:r w:rsidR="00E07FC6">
              <w:rPr>
                <w:sz w:val="18"/>
                <w:szCs w:val="18"/>
              </w:rPr>
              <w:t xml:space="preserve">and </w:t>
            </w:r>
            <w:r w:rsidR="00427D54" w:rsidRPr="00427D54">
              <w:rPr>
                <w:sz w:val="18"/>
                <w:szCs w:val="18"/>
              </w:rPr>
              <w:t>3 are blank</w:t>
            </w:r>
          </w:p>
        </w:tc>
      </w:tr>
      <w:tr w:rsidR="00427D54" w:rsidRPr="00427D54" w14:paraId="6C74EF95" w14:textId="77777777" w:rsidTr="005756DA">
        <w:tc>
          <w:tcPr>
            <w:tcW w:w="851" w:type="dxa"/>
          </w:tcPr>
          <w:p w14:paraId="56751868" w14:textId="5D84A85C"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6</w:t>
            </w:r>
          </w:p>
        </w:tc>
        <w:tc>
          <w:tcPr>
            <w:tcW w:w="7790" w:type="dxa"/>
          </w:tcPr>
          <w:p w14:paraId="65363AA6" w14:textId="399EAEDB"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2 only, where both Additional 1 </w:t>
            </w:r>
            <w:r w:rsidR="00E07FC6">
              <w:rPr>
                <w:sz w:val="18"/>
                <w:szCs w:val="18"/>
              </w:rPr>
              <w:t xml:space="preserve">and </w:t>
            </w:r>
            <w:r w:rsidR="00427D54" w:rsidRPr="00427D54">
              <w:rPr>
                <w:sz w:val="18"/>
                <w:szCs w:val="18"/>
              </w:rPr>
              <w:t>3 are blank</w:t>
            </w:r>
          </w:p>
        </w:tc>
      </w:tr>
      <w:tr w:rsidR="00427D54" w:rsidRPr="00427D54" w14:paraId="79CC19AB" w14:textId="77777777" w:rsidTr="005756DA">
        <w:tc>
          <w:tcPr>
            <w:tcW w:w="851" w:type="dxa"/>
          </w:tcPr>
          <w:p w14:paraId="4A74301A" w14:textId="1F1FE441"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7</w:t>
            </w:r>
          </w:p>
        </w:tc>
        <w:tc>
          <w:tcPr>
            <w:tcW w:w="7790" w:type="dxa"/>
          </w:tcPr>
          <w:p w14:paraId="66663354" w14:textId="691113F6"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3 only, where both Additional 1 </w:t>
            </w:r>
            <w:r w:rsidR="00E07FC6">
              <w:rPr>
                <w:sz w:val="18"/>
                <w:szCs w:val="18"/>
              </w:rPr>
              <w:t xml:space="preserve">and </w:t>
            </w:r>
            <w:r w:rsidR="00427D54" w:rsidRPr="00427D54">
              <w:rPr>
                <w:sz w:val="18"/>
                <w:szCs w:val="18"/>
              </w:rPr>
              <w:t>2 are blank</w:t>
            </w:r>
          </w:p>
        </w:tc>
      </w:tr>
      <w:tr w:rsidR="00427D54" w:rsidRPr="00427D54" w14:paraId="2AA47B67" w14:textId="77777777" w:rsidTr="005756DA">
        <w:tc>
          <w:tcPr>
            <w:tcW w:w="851" w:type="dxa"/>
          </w:tcPr>
          <w:p w14:paraId="1AF0A53F" w14:textId="5ED40F98"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8</w:t>
            </w:r>
          </w:p>
        </w:tc>
        <w:tc>
          <w:tcPr>
            <w:tcW w:w="7790" w:type="dxa"/>
          </w:tcPr>
          <w:p w14:paraId="1D002BFE" w14:textId="366CF464" w:rsidR="00427D54" w:rsidRPr="00427D54" w:rsidRDefault="0006760A" w:rsidP="00427D54">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w:t>
            </w:r>
            <w:r>
              <w:rPr>
                <w:sz w:val="18"/>
                <w:szCs w:val="18"/>
              </w:rPr>
              <w:t xml:space="preserve">all 3 </w:t>
            </w:r>
            <w:r w:rsidRPr="00427D54">
              <w:rPr>
                <w:sz w:val="18"/>
                <w:szCs w:val="18"/>
              </w:rPr>
              <w:t xml:space="preserve">Additional </w:t>
            </w:r>
            <w:r>
              <w:rPr>
                <w:sz w:val="18"/>
                <w:szCs w:val="18"/>
              </w:rPr>
              <w:t xml:space="preserve">fields are </w:t>
            </w:r>
            <w:r w:rsidRPr="00427D54">
              <w:rPr>
                <w:sz w:val="18"/>
                <w:szCs w:val="18"/>
              </w:rPr>
              <w:t>blank</w:t>
            </w:r>
          </w:p>
        </w:tc>
      </w:tr>
    </w:tbl>
    <w:p w14:paraId="1CCE2A13" w14:textId="0D0C0ED7" w:rsidR="00972712" w:rsidRDefault="00972712" w:rsidP="004B4807">
      <w:pPr>
        <w:pStyle w:val="ListParagraph"/>
        <w:ind w:left="1080"/>
      </w:pPr>
    </w:p>
    <w:p w14:paraId="21E96701" w14:textId="156E75FE" w:rsidR="004752C4" w:rsidRDefault="004752C4" w:rsidP="004752C4">
      <w:pPr>
        <w:pStyle w:val="ListParagraph"/>
        <w:numPr>
          <w:ilvl w:val="0"/>
          <w:numId w:val="22"/>
        </w:numPr>
      </w:pPr>
      <w:r w:rsidRPr="00427BDA">
        <w:t xml:space="preserve">To find </w:t>
      </w:r>
      <w:r w:rsidR="00880D3F">
        <w:t xml:space="preserve">a matching </w:t>
      </w:r>
      <w:r w:rsidRPr="00427BDA">
        <w:rPr>
          <w:b/>
          <w:bCs/>
        </w:rPr>
        <w:t xml:space="preserve">Sales Ledger </w:t>
      </w:r>
      <w:r w:rsidRPr="00427BDA">
        <w:t>account</w:t>
      </w:r>
      <w:r w:rsidR="001A6F82">
        <w:t xml:space="preserve"> the BMM will look for </w:t>
      </w:r>
      <w:r w:rsidR="004B0585">
        <w:t xml:space="preserve">matching </w:t>
      </w:r>
      <w:r w:rsidR="001A6F82">
        <w:t>Sales Ledger row</w:t>
      </w:r>
      <w:r w:rsidR="00270F1B">
        <w:t>s</w:t>
      </w:r>
      <w:r w:rsidR="001A6F82">
        <w:t xml:space="preserve"> </w:t>
      </w:r>
      <w:r w:rsidR="00DF6DE8">
        <w:t>as follows</w:t>
      </w:r>
      <w:r w:rsidR="001A6F82">
        <w:t>:</w:t>
      </w:r>
    </w:p>
    <w:p w14:paraId="4AD531F1" w14:textId="19020BA0" w:rsidR="007008A3" w:rsidRDefault="005B4396" w:rsidP="005B4396">
      <w:pPr>
        <w:spacing w:before="0" w:after="0" w:line="240" w:lineRule="auto"/>
        <w:ind w:left="36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w:t>
      </w:r>
      <w:r w:rsidR="00A227D8" w:rsidRPr="00681969">
        <w:rPr>
          <w:b/>
          <w:bCs/>
          <w:sz w:val="18"/>
          <w:szCs w:val="18"/>
        </w:rPr>
        <w:t xml:space="preserve">1 </w:t>
      </w:r>
      <w:r w:rsidR="007008A3" w:rsidRPr="00681969">
        <w:rPr>
          <w:b/>
          <w:bCs/>
          <w:sz w:val="18"/>
          <w:szCs w:val="18"/>
        </w:rPr>
        <w:t>&amp; 2</w:t>
      </w:r>
      <w:r w:rsidR="007008A3">
        <w:rPr>
          <w:sz w:val="18"/>
          <w:szCs w:val="18"/>
        </w:rPr>
        <w:t xml:space="preserve"> </w:t>
      </w:r>
      <w:r w:rsidRPr="00392257">
        <w:rPr>
          <w:sz w:val="18"/>
          <w:szCs w:val="18"/>
        </w:rPr>
        <w:t xml:space="preserve">fields </w:t>
      </w:r>
      <w:r>
        <w:rPr>
          <w:sz w:val="18"/>
          <w:szCs w:val="18"/>
        </w:rPr>
        <w:t xml:space="preserve">for </w:t>
      </w:r>
      <w:r w:rsidR="007008A3">
        <w:rPr>
          <w:b/>
          <w:bCs/>
          <w:sz w:val="18"/>
          <w:szCs w:val="18"/>
        </w:rPr>
        <w:t xml:space="preserve">Sales Ledger </w:t>
      </w:r>
      <w:r w:rsidRPr="00392257">
        <w:rPr>
          <w:sz w:val="18"/>
          <w:szCs w:val="18"/>
        </w:rPr>
        <w:t xml:space="preserve">rows </w:t>
      </w:r>
      <w:r>
        <w:rPr>
          <w:sz w:val="18"/>
          <w:szCs w:val="18"/>
        </w:rPr>
        <w:t xml:space="preserve">are </w:t>
      </w:r>
      <w:r w:rsidR="007008A3">
        <w:rPr>
          <w:sz w:val="18"/>
          <w:szCs w:val="18"/>
        </w:rPr>
        <w:t>disabled.</w:t>
      </w:r>
    </w:p>
    <w:p w14:paraId="7E84B464" w14:textId="4409542B" w:rsidR="001A6F82" w:rsidRDefault="001A6F82" w:rsidP="005B4396">
      <w:pPr>
        <w:spacing w:before="0" w:after="0" w:line="240" w:lineRule="auto"/>
        <w:ind w:left="360"/>
        <w:rPr>
          <w:sz w:val="18"/>
          <w:szCs w:val="18"/>
        </w:rPr>
      </w:pPr>
    </w:p>
    <w:tbl>
      <w:tblPr>
        <w:tblStyle w:val="TableGrid"/>
        <w:tblW w:w="0" w:type="auto"/>
        <w:tblInd w:w="421" w:type="dxa"/>
        <w:tblLook w:val="04A0" w:firstRow="1" w:lastRow="0" w:firstColumn="1" w:lastColumn="0" w:noHBand="0" w:noVBand="1"/>
      </w:tblPr>
      <w:tblGrid>
        <w:gridCol w:w="850"/>
        <w:gridCol w:w="8499"/>
      </w:tblGrid>
      <w:tr w:rsidR="001A6F82" w:rsidRPr="00427D54" w14:paraId="47C0A640" w14:textId="77777777" w:rsidTr="005756DA">
        <w:tc>
          <w:tcPr>
            <w:tcW w:w="850" w:type="dxa"/>
          </w:tcPr>
          <w:p w14:paraId="47913F70" w14:textId="77777777" w:rsidR="001A6F82" w:rsidRPr="00427D54" w:rsidRDefault="001A6F82" w:rsidP="005756DA">
            <w:pPr>
              <w:pStyle w:val="ListParagraph"/>
              <w:ind w:left="0"/>
              <w:rPr>
                <w:b/>
                <w:bCs/>
                <w:sz w:val="18"/>
                <w:szCs w:val="18"/>
              </w:rPr>
            </w:pPr>
            <w:r w:rsidRPr="00427D54">
              <w:rPr>
                <w:b/>
                <w:bCs/>
                <w:sz w:val="18"/>
                <w:szCs w:val="18"/>
              </w:rPr>
              <w:t>Step 1</w:t>
            </w:r>
          </w:p>
        </w:tc>
        <w:tc>
          <w:tcPr>
            <w:tcW w:w="8499" w:type="dxa"/>
          </w:tcPr>
          <w:p w14:paraId="2A3B8095" w14:textId="276BC907" w:rsidR="001A6F82" w:rsidRPr="00427D54" w:rsidRDefault="001A6F82" w:rsidP="005756DA">
            <w:pPr>
              <w:pStyle w:val="ListParagraph"/>
              <w:ind w:left="0"/>
              <w:rPr>
                <w:sz w:val="18"/>
                <w:szCs w:val="18"/>
              </w:rPr>
            </w:pPr>
            <w:r>
              <w:rPr>
                <w:sz w:val="18"/>
                <w:szCs w:val="18"/>
              </w:rPr>
              <w:t>M</w:t>
            </w:r>
            <w:r w:rsidRPr="00427D54">
              <w:rPr>
                <w:sz w:val="18"/>
                <w:szCs w:val="18"/>
              </w:rPr>
              <w:t xml:space="preserve">atch on Additional 3 </w:t>
            </w:r>
            <w:r>
              <w:rPr>
                <w:sz w:val="18"/>
                <w:szCs w:val="18"/>
              </w:rPr>
              <w:t>- the customer transaction’s folder branch code</w:t>
            </w:r>
          </w:p>
        </w:tc>
      </w:tr>
      <w:tr w:rsidR="001A6F82" w14:paraId="748E1C8E" w14:textId="77777777" w:rsidTr="005756DA">
        <w:tc>
          <w:tcPr>
            <w:tcW w:w="850" w:type="dxa"/>
          </w:tcPr>
          <w:p w14:paraId="44B6C216" w14:textId="77777777" w:rsidR="001A6F82" w:rsidRPr="00427D54" w:rsidRDefault="001A6F82" w:rsidP="005756DA">
            <w:pPr>
              <w:pStyle w:val="ListParagraph"/>
              <w:ind w:left="0"/>
              <w:rPr>
                <w:b/>
                <w:bCs/>
                <w:sz w:val="18"/>
                <w:szCs w:val="18"/>
              </w:rPr>
            </w:pPr>
            <w:r>
              <w:rPr>
                <w:b/>
                <w:bCs/>
                <w:sz w:val="18"/>
                <w:szCs w:val="18"/>
              </w:rPr>
              <w:t>Step 2</w:t>
            </w:r>
          </w:p>
        </w:tc>
        <w:tc>
          <w:tcPr>
            <w:tcW w:w="8499" w:type="dxa"/>
          </w:tcPr>
          <w:p w14:paraId="3240A1DB" w14:textId="77777777" w:rsidR="001A6F82" w:rsidRDefault="001A6F82"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3 </w:t>
            </w:r>
            <w:r>
              <w:rPr>
                <w:sz w:val="18"/>
                <w:szCs w:val="18"/>
              </w:rPr>
              <w:t xml:space="preserve">is </w:t>
            </w:r>
            <w:r w:rsidRPr="00427D54">
              <w:rPr>
                <w:sz w:val="18"/>
                <w:szCs w:val="18"/>
              </w:rPr>
              <w:t>blank</w:t>
            </w:r>
          </w:p>
        </w:tc>
      </w:tr>
    </w:tbl>
    <w:p w14:paraId="71CD0A89" w14:textId="77777777" w:rsidR="00150C36" w:rsidRPr="00150C36" w:rsidRDefault="00150C36" w:rsidP="00150C36">
      <w:pPr>
        <w:pStyle w:val="ListParagraph"/>
        <w:ind w:left="360"/>
      </w:pPr>
      <w:bookmarkStart w:id="20" w:name="CatchAllRow"/>
    </w:p>
    <w:p w14:paraId="2FD251A7" w14:textId="464C224F" w:rsidR="00485B90" w:rsidRDefault="000D3DBF" w:rsidP="000D3DBF">
      <w:pPr>
        <w:pStyle w:val="ListParagraph"/>
        <w:numPr>
          <w:ilvl w:val="0"/>
          <w:numId w:val="22"/>
        </w:numPr>
      </w:pPr>
      <w:r w:rsidRPr="00A47D1E">
        <w:rPr>
          <w:b/>
          <w:bCs/>
        </w:rPr>
        <w:t>‘Catch-all rows’</w:t>
      </w:r>
      <w:r>
        <w:t xml:space="preserve"> </w:t>
      </w:r>
      <w:bookmarkEnd w:id="20"/>
      <w:r>
        <w:t>with blank Additional fields (where they are optional) should be configured to sweep up any transactions that do not need to be mapped to more granular accounts – for example</w:t>
      </w:r>
      <w:r w:rsidR="00485B90">
        <w:t>:</w:t>
      </w:r>
    </w:p>
    <w:p w14:paraId="6D39A3C7" w14:textId="5F61CAD8" w:rsidR="00485B90" w:rsidRDefault="00485B90" w:rsidP="00485B90">
      <w:pPr>
        <w:pStyle w:val="ListParagraph"/>
        <w:numPr>
          <w:ilvl w:val="1"/>
          <w:numId w:val="22"/>
        </w:numPr>
      </w:pPr>
      <w:r>
        <w:t xml:space="preserve">A </w:t>
      </w:r>
      <w:r w:rsidR="000D3DBF" w:rsidRPr="00A41D05">
        <w:rPr>
          <w:b/>
          <w:bCs/>
        </w:rPr>
        <w:t xml:space="preserve">Bank for Customer Payments – </w:t>
      </w:r>
      <w:r w:rsidR="00955AB6">
        <w:rPr>
          <w:b/>
          <w:bCs/>
        </w:rPr>
        <w:t>Cash</w:t>
      </w:r>
      <w:r w:rsidR="000D3DBF">
        <w:t xml:space="preserve"> row which has all the Additional fields left blank</w:t>
      </w:r>
      <w:r w:rsidR="001A3E71">
        <w:t xml:space="preserve"> (so it applies to all customer currencies &amp; banking branches)</w:t>
      </w:r>
    </w:p>
    <w:p w14:paraId="5839DC2C" w14:textId="45AF99EF" w:rsidR="000644EB" w:rsidRDefault="00485B90" w:rsidP="00485B90">
      <w:pPr>
        <w:pStyle w:val="ListParagraph"/>
        <w:numPr>
          <w:ilvl w:val="1"/>
          <w:numId w:val="22"/>
        </w:numPr>
      </w:pPr>
      <w:r>
        <w:t>A</w:t>
      </w:r>
      <w:r w:rsidR="00DD587D" w:rsidRPr="00485B90">
        <w:rPr>
          <w:b/>
          <w:bCs/>
        </w:rPr>
        <w:t xml:space="preserve"> Sales Ledger</w:t>
      </w:r>
      <w:r w:rsidR="00DD587D">
        <w:t xml:space="preserve"> </w:t>
      </w:r>
      <w:r w:rsidR="000372D7">
        <w:t>row</w:t>
      </w:r>
      <w:r>
        <w:t xml:space="preserve"> with Additional 3 left blank (so it applies to all folder branch codes)</w:t>
      </w:r>
    </w:p>
    <w:p w14:paraId="076E27C2" w14:textId="7CB13B04" w:rsidR="000D3DBF" w:rsidRDefault="000D3DBF" w:rsidP="00647D3F">
      <w:r>
        <w:lastRenderedPageBreak/>
        <w:t>This will ensure that the export file’s account</w:t>
      </w:r>
      <w:r w:rsidR="0002111C">
        <w:t xml:space="preserve"> code/name</w:t>
      </w:r>
      <w:r>
        <w:t xml:space="preserve"> columns always contain a value</w:t>
      </w:r>
      <w:r w:rsidR="009F0B84">
        <w:t xml:space="preserve">. </w:t>
      </w:r>
      <w:r w:rsidR="00B87793">
        <w:t xml:space="preserve">If </w:t>
      </w:r>
      <w:r w:rsidR="00190AB0">
        <w:t>the BMM cannot find a row which matches the transaction the corresponding export file column(s) will be blank.</w:t>
      </w:r>
    </w:p>
    <w:p w14:paraId="28C3DA5D" w14:textId="4C59CFF9" w:rsidR="000C065F" w:rsidRDefault="00751155" w:rsidP="000C065F">
      <w:pPr>
        <w:pStyle w:val="ListParagraph"/>
        <w:numPr>
          <w:ilvl w:val="0"/>
          <w:numId w:val="22"/>
        </w:numPr>
      </w:pPr>
      <w:r>
        <w:t xml:space="preserve">Each individual </w:t>
      </w:r>
      <w:r w:rsidR="000C065F" w:rsidRPr="000C065F">
        <w:t>E-fund transfer, Adjustment &amp; Other</w:t>
      </w:r>
      <w:r w:rsidR="000C065F">
        <w:t xml:space="preserve"> </w:t>
      </w:r>
      <w:r w:rsidR="00075EAF">
        <w:t xml:space="preserve">customer </w:t>
      </w:r>
      <w:r w:rsidR="00FC0806">
        <w:t xml:space="preserve">receipt and refund </w:t>
      </w:r>
      <w:r w:rsidR="000C065F">
        <w:t xml:space="preserve">will be itemised in the export file </w:t>
      </w:r>
      <w:r w:rsidR="0032209B">
        <w:t>to aid bank reconciliation in the accounts package.</w:t>
      </w:r>
    </w:p>
    <w:p w14:paraId="0D87CF35" w14:textId="77777777" w:rsidR="005F2B2D" w:rsidRDefault="005F2B2D" w:rsidP="005F2B2D">
      <w:pPr>
        <w:pStyle w:val="ListParagraph"/>
        <w:ind w:left="360"/>
      </w:pPr>
    </w:p>
    <w:p w14:paraId="7C4CFA14" w14:textId="77777777" w:rsidR="00075EAF" w:rsidRDefault="008A37D0" w:rsidP="00F03346">
      <w:pPr>
        <w:pStyle w:val="ListParagraph"/>
        <w:numPr>
          <w:ilvl w:val="0"/>
          <w:numId w:val="22"/>
        </w:numPr>
      </w:pPr>
      <w:r w:rsidRPr="008A37D0">
        <w:t xml:space="preserve">Cash, </w:t>
      </w:r>
      <w:r>
        <w:t>Card</w:t>
      </w:r>
      <w:r w:rsidRPr="008A37D0">
        <w:t>, Bank draft &amp; Cheque</w:t>
      </w:r>
      <w:r>
        <w:t xml:space="preserve"> </w:t>
      </w:r>
      <w:r w:rsidR="00075EAF">
        <w:t xml:space="preserve">customer </w:t>
      </w:r>
      <w:r>
        <w:t xml:space="preserve">transactions will be grouped </w:t>
      </w:r>
      <w:r w:rsidR="00F03346">
        <w:t>based on</w:t>
      </w:r>
      <w:r w:rsidR="00075EAF">
        <w:t>:</w:t>
      </w:r>
    </w:p>
    <w:p w14:paraId="6E78CCA0" w14:textId="4810237F" w:rsidR="00F03346" w:rsidRDefault="007C621F" w:rsidP="00075EAF">
      <w:pPr>
        <w:pStyle w:val="ListParagraph"/>
        <w:numPr>
          <w:ilvl w:val="1"/>
          <w:numId w:val="22"/>
        </w:numPr>
      </w:pPr>
      <w:r>
        <w:t xml:space="preserve">Their </w:t>
      </w:r>
      <w:r w:rsidR="0083116F">
        <w:t xml:space="preserve">Bank Account &amp; Sales Ledger account codes </w:t>
      </w:r>
    </w:p>
    <w:p w14:paraId="2E2EA51E" w14:textId="7D5A04CA" w:rsidR="007C621F" w:rsidRDefault="007C621F" w:rsidP="00075EAF">
      <w:pPr>
        <w:pStyle w:val="ListParagraph"/>
        <w:numPr>
          <w:ilvl w:val="1"/>
          <w:numId w:val="22"/>
        </w:numPr>
      </w:pPr>
      <w:r>
        <w:t>Customer payment reconciliation date</w:t>
      </w:r>
    </w:p>
    <w:p w14:paraId="0176B744" w14:textId="7D85B09C" w:rsidR="007C621F" w:rsidRDefault="00193A21" w:rsidP="00075EAF">
      <w:pPr>
        <w:pStyle w:val="ListParagraph"/>
        <w:numPr>
          <w:ilvl w:val="1"/>
          <w:numId w:val="22"/>
        </w:numPr>
      </w:pPr>
      <w:r>
        <w:t xml:space="preserve">Accounts export </w:t>
      </w:r>
      <w:r w:rsidR="004F3D50">
        <w:t>branch (</w:t>
      </w:r>
      <w:r w:rsidR="00034531">
        <w:t xml:space="preserve">configured under Options &gt; </w:t>
      </w:r>
      <w:r w:rsidR="00034531" w:rsidRPr="00034531">
        <w:t>Branch details &gt; Financial 1 &gt; Account Export Branch field</w:t>
      </w:r>
      <w:r w:rsidR="00034531">
        <w:t>)</w:t>
      </w:r>
    </w:p>
    <w:p w14:paraId="635CE337" w14:textId="218857A0" w:rsidR="00034531" w:rsidRDefault="00283BD3" w:rsidP="00075EAF">
      <w:pPr>
        <w:pStyle w:val="ListParagraph"/>
        <w:numPr>
          <w:ilvl w:val="1"/>
          <w:numId w:val="22"/>
        </w:numPr>
      </w:pPr>
      <w:r>
        <w:t>Transaction currency</w:t>
      </w:r>
    </w:p>
    <w:p w14:paraId="06964CF3" w14:textId="0E7A0D26" w:rsidR="001C24E8" w:rsidRDefault="00CF4833" w:rsidP="001C24E8">
      <w:pPr>
        <w:pStyle w:val="ListParagraph"/>
        <w:ind w:left="360"/>
      </w:pPr>
      <w:r>
        <w:t xml:space="preserve">And a row will be added to the export file </w:t>
      </w:r>
      <w:r w:rsidRPr="009E4EE0">
        <w:rPr>
          <w:u w:val="single"/>
        </w:rPr>
        <w:t>per group</w:t>
      </w:r>
      <w:r w:rsidR="00751155">
        <w:t>.</w:t>
      </w:r>
    </w:p>
    <w:p w14:paraId="7B572638" w14:textId="77777777" w:rsidR="008768A2" w:rsidRDefault="008768A2" w:rsidP="001C24E8">
      <w:pPr>
        <w:pStyle w:val="ListParagraph"/>
        <w:ind w:left="360"/>
      </w:pPr>
    </w:p>
    <w:p w14:paraId="63CB4C31" w14:textId="26E95DA3" w:rsidR="008768A2" w:rsidRDefault="008768A2" w:rsidP="008768A2">
      <w:pPr>
        <w:pStyle w:val="ListParagraph"/>
        <w:numPr>
          <w:ilvl w:val="0"/>
          <w:numId w:val="26"/>
        </w:numPr>
      </w:pPr>
      <w:r>
        <w:t xml:space="preserve">The Customer Receipts &amp; Refunds export file will contain transaction values in </w:t>
      </w:r>
      <w:r w:rsidR="00830301">
        <w:t xml:space="preserve">both </w:t>
      </w:r>
      <w:r>
        <w:t>branch currency &amp; customer currency.</w:t>
      </w:r>
    </w:p>
    <w:p w14:paraId="6718A556" w14:textId="77777777" w:rsidR="00414F3F" w:rsidRPr="00AC5192" w:rsidRDefault="00414F3F" w:rsidP="00414F3F">
      <w:pPr>
        <w:pStyle w:val="Heading2"/>
      </w:pPr>
      <w:bookmarkStart w:id="21" w:name="_Toc50996921"/>
      <w:r>
        <w:t xml:space="preserve">Vendor Payments </w:t>
      </w:r>
      <w:r w:rsidRPr="00AC5192">
        <w:t>&amp; Refunds</w:t>
      </w:r>
      <w:bookmarkEnd w:id="21"/>
    </w:p>
    <w:p w14:paraId="426A0D32" w14:textId="797C9C9D" w:rsidR="00714CBC" w:rsidRDefault="00714CBC" w:rsidP="00714CBC">
      <w:pPr>
        <w:ind w:left="0"/>
      </w:pPr>
      <w:r>
        <w:t xml:space="preserve">When generating the </w:t>
      </w:r>
      <w:r w:rsidRPr="00714CBC">
        <w:rPr>
          <w:b/>
          <w:bCs/>
        </w:rPr>
        <w:t>Vendor Payments</w:t>
      </w:r>
      <w:r>
        <w:t xml:space="preserve"> </w:t>
      </w:r>
      <w:r w:rsidRPr="008E263D">
        <w:rPr>
          <w:b/>
          <w:bCs/>
        </w:rPr>
        <w:t>&amp; Refunds</w:t>
      </w:r>
      <w:r>
        <w:t xml:space="preserve"> export file the following logic will be used when generating the file:</w:t>
      </w:r>
    </w:p>
    <w:p w14:paraId="79891C2A" w14:textId="2CC9050F" w:rsidR="00714CBC" w:rsidRDefault="00602C3A" w:rsidP="00714CBC">
      <w:pPr>
        <w:pStyle w:val="ListParagraph"/>
        <w:numPr>
          <w:ilvl w:val="0"/>
          <w:numId w:val="22"/>
        </w:numPr>
      </w:pPr>
      <w:r>
        <w:t xml:space="preserve">Vendor </w:t>
      </w:r>
      <w:r w:rsidR="00714CBC">
        <w:t>transactions (</w:t>
      </w:r>
      <w:proofErr w:type="gramStart"/>
      <w:r w:rsidR="00714CBC">
        <w:t>i.e.</w:t>
      </w:r>
      <w:proofErr w:type="gramEnd"/>
      <w:r w:rsidR="00714CBC">
        <w:t xml:space="preserve"> </w:t>
      </w:r>
      <w:r>
        <w:t xml:space="preserve">payments </w:t>
      </w:r>
      <w:r w:rsidR="00714CBC">
        <w:t>&amp; refunds) that meet the following criteria will be included in the export file:</w:t>
      </w:r>
    </w:p>
    <w:p w14:paraId="1C0A71C5" w14:textId="70DD560D" w:rsidR="00714CBC" w:rsidRDefault="00714CBC" w:rsidP="00714CBC">
      <w:pPr>
        <w:pStyle w:val="ListParagraph"/>
        <w:numPr>
          <w:ilvl w:val="1"/>
          <w:numId w:val="22"/>
        </w:numPr>
      </w:pPr>
      <w:r>
        <w:t xml:space="preserve">The </w:t>
      </w:r>
      <w:r w:rsidR="00602C3A">
        <w:t xml:space="preserve">vendor </w:t>
      </w:r>
      <w:r>
        <w:t>transaction has been reconciled, AND</w:t>
      </w:r>
    </w:p>
    <w:p w14:paraId="57BB4571" w14:textId="1CE727DE" w:rsidR="00714CBC" w:rsidRDefault="007B0B2C" w:rsidP="00714CBC">
      <w:pPr>
        <w:pStyle w:val="ListParagraph"/>
        <w:numPr>
          <w:ilvl w:val="1"/>
          <w:numId w:val="22"/>
        </w:numPr>
      </w:pPr>
      <w:r>
        <w:t xml:space="preserve">Its </w:t>
      </w:r>
      <w:r w:rsidR="00AC6596">
        <w:t xml:space="preserve">vendor </w:t>
      </w:r>
      <w:r w:rsidR="00714CBC">
        <w:t xml:space="preserve">reconciliation date is on or before the </w:t>
      </w:r>
      <w:r w:rsidR="00714CBC" w:rsidRPr="00444BA1">
        <w:rPr>
          <w:b/>
          <w:bCs/>
        </w:rPr>
        <w:t>Account Export</w:t>
      </w:r>
      <w:r w:rsidR="00714CBC">
        <w:t xml:space="preserve"> dialog’s </w:t>
      </w:r>
      <w:r w:rsidR="00714CBC" w:rsidRPr="00444BA1">
        <w:rPr>
          <w:b/>
          <w:bCs/>
        </w:rPr>
        <w:t>Date</w:t>
      </w:r>
      <w:r w:rsidR="00714CBC">
        <w:t xml:space="preserve"> value, AND</w:t>
      </w:r>
    </w:p>
    <w:p w14:paraId="4663E6B4" w14:textId="4B247876" w:rsidR="00714CBC" w:rsidRDefault="00714CBC" w:rsidP="00714CBC">
      <w:pPr>
        <w:pStyle w:val="ListParagraph"/>
        <w:numPr>
          <w:ilvl w:val="1"/>
          <w:numId w:val="22"/>
        </w:numPr>
      </w:pPr>
      <w:r>
        <w:t xml:space="preserve">The transaction has not been flagged as ‘accounts </w:t>
      </w:r>
      <w:proofErr w:type="gramStart"/>
      <w:r>
        <w:t>exported</w:t>
      </w:r>
      <w:r w:rsidR="00EF0CF6">
        <w:t>’</w:t>
      </w:r>
      <w:proofErr w:type="gramEnd"/>
    </w:p>
    <w:p w14:paraId="01965B64" w14:textId="77777777" w:rsidR="00714CBC" w:rsidRDefault="00714CBC" w:rsidP="00714CBC">
      <w:pPr>
        <w:pStyle w:val="ListParagraph"/>
        <w:ind w:left="1080"/>
      </w:pPr>
    </w:p>
    <w:p w14:paraId="003CB032" w14:textId="18B58C19" w:rsidR="00714CBC" w:rsidRDefault="00714CBC" w:rsidP="00714CBC">
      <w:pPr>
        <w:pStyle w:val="ListParagraph"/>
        <w:numPr>
          <w:ilvl w:val="0"/>
          <w:numId w:val="22"/>
        </w:numPr>
      </w:pPr>
      <w:r>
        <w:t xml:space="preserve">For each transaction, the BMM will look for the appropriate </w:t>
      </w:r>
      <w:r w:rsidRPr="00104FB2">
        <w:rPr>
          <w:b/>
          <w:bCs/>
        </w:rPr>
        <w:t xml:space="preserve">Bank for </w:t>
      </w:r>
      <w:r w:rsidR="00A653A3">
        <w:rPr>
          <w:b/>
          <w:bCs/>
        </w:rPr>
        <w:t xml:space="preserve">Vendor </w:t>
      </w:r>
      <w:r w:rsidRPr="00104FB2">
        <w:rPr>
          <w:b/>
          <w:bCs/>
        </w:rPr>
        <w:t>Payment</w:t>
      </w:r>
      <w:r>
        <w:rPr>
          <w:b/>
          <w:bCs/>
        </w:rPr>
        <w:t xml:space="preserve"> </w:t>
      </w:r>
      <w:r w:rsidRPr="008E6EEB">
        <w:t xml:space="preserve">&amp; </w:t>
      </w:r>
      <w:r w:rsidR="00A653A3">
        <w:rPr>
          <w:b/>
          <w:bCs/>
        </w:rPr>
        <w:t>Pur</w:t>
      </w:r>
      <w:r w:rsidR="00F676F1">
        <w:rPr>
          <w:b/>
          <w:bCs/>
        </w:rPr>
        <w:t xml:space="preserve">chase Accruals </w:t>
      </w:r>
      <w:r>
        <w:t xml:space="preserve">mapped accounts within the </w:t>
      </w:r>
      <w:r w:rsidRPr="00236613">
        <w:rPr>
          <w:b/>
          <w:bCs/>
        </w:rPr>
        <w:t>Generic Accounts Export</w:t>
      </w:r>
      <w:r>
        <w:t xml:space="preserve"> accounts package configuration rows, based on the transaction’s attributes.</w:t>
      </w:r>
    </w:p>
    <w:p w14:paraId="33402FBB" w14:textId="77777777" w:rsidR="00714CBC" w:rsidRDefault="00714CBC" w:rsidP="00714CBC">
      <w:pPr>
        <w:pStyle w:val="ListParagraph"/>
        <w:ind w:left="360"/>
      </w:pPr>
    </w:p>
    <w:p w14:paraId="66B0F6CF" w14:textId="23005F9C" w:rsidR="00AF7FA6" w:rsidRDefault="00714CBC" w:rsidP="00B07F56">
      <w:pPr>
        <w:pStyle w:val="ListParagraph"/>
        <w:numPr>
          <w:ilvl w:val="0"/>
          <w:numId w:val="22"/>
        </w:numPr>
      </w:pPr>
      <w:r>
        <w:t xml:space="preserve">To find </w:t>
      </w:r>
      <w:r w:rsidR="004B0585">
        <w:t xml:space="preserve">a matching </w:t>
      </w:r>
      <w:r w:rsidRPr="00315305">
        <w:rPr>
          <w:b/>
          <w:bCs/>
        </w:rPr>
        <w:t xml:space="preserve">Bank for </w:t>
      </w:r>
      <w:r w:rsidR="00F676F1">
        <w:rPr>
          <w:b/>
          <w:bCs/>
        </w:rPr>
        <w:t xml:space="preserve">Vendor </w:t>
      </w:r>
      <w:r w:rsidRPr="00315305">
        <w:rPr>
          <w:b/>
          <w:bCs/>
        </w:rPr>
        <w:t>Payments</w:t>
      </w:r>
      <w:r>
        <w:t xml:space="preserve"> account</w:t>
      </w:r>
      <w:r w:rsidR="00B07F56">
        <w:t xml:space="preserve"> the </w:t>
      </w:r>
      <w:r w:rsidR="00AF7FA6">
        <w:t xml:space="preserve">BMM will look for a </w:t>
      </w:r>
      <w:r w:rsidR="001E0356" w:rsidRPr="00B07F56">
        <w:rPr>
          <w:b/>
          <w:bCs/>
        </w:rPr>
        <w:t>Bank for Vendor Payments</w:t>
      </w:r>
      <w:r w:rsidR="001E0356">
        <w:t xml:space="preserve"> </w:t>
      </w:r>
      <w:r w:rsidR="00AF7FA6">
        <w:t xml:space="preserve">row </w:t>
      </w:r>
      <w:r w:rsidR="002C1FE0">
        <w:t>as follows</w:t>
      </w:r>
      <w:r w:rsidR="00A34A45">
        <w:t>:</w:t>
      </w:r>
    </w:p>
    <w:p w14:paraId="47A19876" w14:textId="77777777" w:rsidR="00690F00" w:rsidRPr="00392257" w:rsidRDefault="00690F00" w:rsidP="00690F00">
      <w:pPr>
        <w:spacing w:before="0" w:after="0" w:line="240" w:lineRule="auto"/>
        <w:ind w:left="36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fields </w:t>
      </w:r>
      <w:r>
        <w:rPr>
          <w:sz w:val="18"/>
          <w:szCs w:val="18"/>
        </w:rPr>
        <w:t xml:space="preserve">for </w:t>
      </w:r>
      <w:r w:rsidRPr="009B580D">
        <w:rPr>
          <w:b/>
          <w:bCs/>
          <w:sz w:val="18"/>
          <w:szCs w:val="18"/>
        </w:rPr>
        <w:t xml:space="preserve">Bank for </w:t>
      </w:r>
      <w:r>
        <w:rPr>
          <w:b/>
          <w:bCs/>
          <w:sz w:val="18"/>
          <w:szCs w:val="18"/>
        </w:rPr>
        <w:t xml:space="preserve">Vendor </w:t>
      </w:r>
      <w:r w:rsidRPr="009B580D">
        <w:rPr>
          <w:b/>
          <w:bCs/>
          <w:sz w:val="18"/>
          <w:szCs w:val="18"/>
        </w:rPr>
        <w:t>Payments</w:t>
      </w:r>
      <w:r w:rsidRPr="00392257">
        <w:rPr>
          <w:sz w:val="18"/>
          <w:szCs w:val="18"/>
        </w:rPr>
        <w:t xml:space="preserve"> rows </w:t>
      </w:r>
      <w:r>
        <w:rPr>
          <w:sz w:val="18"/>
          <w:szCs w:val="18"/>
        </w:rPr>
        <w:t>are used for</w:t>
      </w:r>
      <w:r w:rsidRPr="00392257">
        <w:rPr>
          <w:sz w:val="18"/>
          <w:szCs w:val="18"/>
        </w:rPr>
        <w:t>:</w:t>
      </w:r>
    </w:p>
    <w:p w14:paraId="1D62B9BE" w14:textId="77777777" w:rsidR="00690F00" w:rsidRDefault="00690F00" w:rsidP="00690F00">
      <w:pPr>
        <w:pStyle w:val="ListParagraph"/>
        <w:numPr>
          <w:ilvl w:val="2"/>
          <w:numId w:val="22"/>
        </w:numPr>
        <w:spacing w:before="0" w:after="0" w:line="240" w:lineRule="auto"/>
        <w:ind w:left="720"/>
        <w:rPr>
          <w:sz w:val="18"/>
          <w:szCs w:val="18"/>
        </w:rPr>
      </w:pPr>
      <w:r w:rsidRPr="00392257">
        <w:rPr>
          <w:b/>
          <w:bCs/>
          <w:sz w:val="18"/>
          <w:szCs w:val="18"/>
        </w:rPr>
        <w:t>Additional 1</w:t>
      </w:r>
      <w:r w:rsidRPr="00392257">
        <w:rPr>
          <w:sz w:val="18"/>
          <w:szCs w:val="18"/>
        </w:rPr>
        <w:t xml:space="preserve"> – </w:t>
      </w:r>
      <w:r>
        <w:rPr>
          <w:sz w:val="18"/>
          <w:szCs w:val="18"/>
        </w:rPr>
        <w:t>Disabled.</w:t>
      </w:r>
    </w:p>
    <w:p w14:paraId="6F7C5D73" w14:textId="77777777" w:rsidR="00690F00" w:rsidRPr="00392257" w:rsidRDefault="00690F00" w:rsidP="00690F00">
      <w:pPr>
        <w:pStyle w:val="ListParagraph"/>
        <w:numPr>
          <w:ilvl w:val="2"/>
          <w:numId w:val="22"/>
        </w:numPr>
        <w:spacing w:before="0" w:after="0" w:line="240" w:lineRule="auto"/>
        <w:ind w:left="720"/>
        <w:rPr>
          <w:sz w:val="18"/>
          <w:szCs w:val="18"/>
        </w:rPr>
      </w:pPr>
      <w:r w:rsidRPr="00392257">
        <w:rPr>
          <w:b/>
          <w:bCs/>
          <w:sz w:val="18"/>
          <w:szCs w:val="18"/>
        </w:rPr>
        <w:t>Additional 2</w:t>
      </w:r>
      <w:r w:rsidRPr="00392257">
        <w:rPr>
          <w:sz w:val="18"/>
          <w:szCs w:val="18"/>
        </w:rPr>
        <w:t xml:space="preserve"> - Transaction </w:t>
      </w:r>
      <w:r>
        <w:rPr>
          <w:sz w:val="18"/>
          <w:szCs w:val="18"/>
        </w:rPr>
        <w:t xml:space="preserve">vendor </w:t>
      </w:r>
      <w:r w:rsidRPr="00392257">
        <w:rPr>
          <w:sz w:val="18"/>
          <w:szCs w:val="18"/>
        </w:rPr>
        <w:t>currency code</w:t>
      </w:r>
    </w:p>
    <w:p w14:paraId="111A0429" w14:textId="77777777" w:rsidR="00690F00" w:rsidRPr="00392257" w:rsidRDefault="00690F00" w:rsidP="00690F00">
      <w:pPr>
        <w:pStyle w:val="ListParagraph"/>
        <w:numPr>
          <w:ilvl w:val="2"/>
          <w:numId w:val="22"/>
        </w:numPr>
        <w:spacing w:before="0" w:after="0" w:line="240" w:lineRule="auto"/>
        <w:ind w:left="720"/>
        <w:rPr>
          <w:sz w:val="18"/>
          <w:szCs w:val="18"/>
        </w:rPr>
      </w:pPr>
      <w:r w:rsidRPr="00392257">
        <w:rPr>
          <w:b/>
          <w:bCs/>
          <w:sz w:val="18"/>
          <w:szCs w:val="18"/>
        </w:rPr>
        <w:t>Additional 3</w:t>
      </w:r>
      <w:r w:rsidRPr="00392257">
        <w:rPr>
          <w:sz w:val="18"/>
          <w:szCs w:val="18"/>
        </w:rPr>
        <w:t xml:space="preserve"> </w:t>
      </w:r>
      <w:r>
        <w:rPr>
          <w:sz w:val="18"/>
          <w:szCs w:val="18"/>
        </w:rPr>
        <w:t>–</w:t>
      </w:r>
      <w:r w:rsidRPr="00392257">
        <w:rPr>
          <w:sz w:val="18"/>
          <w:szCs w:val="18"/>
        </w:rPr>
        <w:t xml:space="preserve"> </w:t>
      </w:r>
      <w:r>
        <w:rPr>
          <w:sz w:val="18"/>
          <w:szCs w:val="18"/>
        </w:rPr>
        <w:t xml:space="preserve">Folder </w:t>
      </w:r>
      <w:r w:rsidRPr="00392257">
        <w:rPr>
          <w:sz w:val="18"/>
          <w:szCs w:val="18"/>
        </w:rPr>
        <w:t>branch code</w:t>
      </w:r>
    </w:p>
    <w:p w14:paraId="2E1E4448" w14:textId="77777777" w:rsidR="00690F00" w:rsidRDefault="00690F00" w:rsidP="00690F00">
      <w:pPr>
        <w:pStyle w:val="ListParagraph"/>
      </w:pPr>
    </w:p>
    <w:tbl>
      <w:tblPr>
        <w:tblStyle w:val="TableGrid"/>
        <w:tblW w:w="0" w:type="auto"/>
        <w:tblInd w:w="421" w:type="dxa"/>
        <w:tblLook w:val="04A0" w:firstRow="1" w:lastRow="0" w:firstColumn="1" w:lastColumn="0" w:noHBand="0" w:noVBand="1"/>
      </w:tblPr>
      <w:tblGrid>
        <w:gridCol w:w="850"/>
        <w:gridCol w:w="8499"/>
      </w:tblGrid>
      <w:tr w:rsidR="00690F00" w:rsidRPr="00427D54" w14:paraId="6A8A1B8E" w14:textId="77777777" w:rsidTr="005756DA">
        <w:tc>
          <w:tcPr>
            <w:tcW w:w="850" w:type="dxa"/>
          </w:tcPr>
          <w:p w14:paraId="5A2E3826" w14:textId="77777777" w:rsidR="00690F00" w:rsidRPr="00427D54" w:rsidRDefault="00690F00" w:rsidP="005756DA">
            <w:pPr>
              <w:pStyle w:val="ListParagraph"/>
              <w:ind w:left="0"/>
              <w:rPr>
                <w:b/>
                <w:bCs/>
                <w:sz w:val="18"/>
                <w:szCs w:val="18"/>
              </w:rPr>
            </w:pPr>
            <w:r w:rsidRPr="00427D54">
              <w:rPr>
                <w:b/>
                <w:bCs/>
                <w:sz w:val="18"/>
                <w:szCs w:val="18"/>
              </w:rPr>
              <w:t>Step 1</w:t>
            </w:r>
          </w:p>
        </w:tc>
        <w:tc>
          <w:tcPr>
            <w:tcW w:w="8499" w:type="dxa"/>
          </w:tcPr>
          <w:p w14:paraId="3A2CFA46" w14:textId="77777777" w:rsidR="00690F00" w:rsidRPr="00427D54" w:rsidRDefault="00690F00" w:rsidP="005756DA">
            <w:pPr>
              <w:pStyle w:val="ListParagraph"/>
              <w:ind w:left="0"/>
              <w:rPr>
                <w:sz w:val="18"/>
                <w:szCs w:val="18"/>
              </w:rPr>
            </w:pPr>
            <w:r>
              <w:rPr>
                <w:sz w:val="18"/>
                <w:szCs w:val="18"/>
              </w:rPr>
              <w:t>M</w:t>
            </w:r>
            <w:r w:rsidRPr="00427D54">
              <w:rPr>
                <w:sz w:val="18"/>
                <w:szCs w:val="18"/>
              </w:rPr>
              <w:t xml:space="preserve">atch on Additional 2 </w:t>
            </w:r>
            <w:r>
              <w:rPr>
                <w:sz w:val="18"/>
                <w:szCs w:val="18"/>
              </w:rPr>
              <w:t xml:space="preserve">and </w:t>
            </w:r>
            <w:r w:rsidRPr="00427D54">
              <w:rPr>
                <w:sz w:val="18"/>
                <w:szCs w:val="18"/>
              </w:rPr>
              <w:t xml:space="preserve">3 </w:t>
            </w:r>
          </w:p>
        </w:tc>
      </w:tr>
      <w:tr w:rsidR="00690F00" w:rsidRPr="00427D54" w14:paraId="3F6F9CD8" w14:textId="77777777" w:rsidTr="005756DA">
        <w:tc>
          <w:tcPr>
            <w:tcW w:w="850" w:type="dxa"/>
          </w:tcPr>
          <w:p w14:paraId="4F500567" w14:textId="77777777" w:rsidR="00690F00" w:rsidRPr="00427D54" w:rsidRDefault="00690F00" w:rsidP="005756DA">
            <w:pPr>
              <w:pStyle w:val="ListParagraph"/>
              <w:ind w:left="0"/>
              <w:rPr>
                <w:b/>
                <w:bCs/>
                <w:sz w:val="18"/>
                <w:szCs w:val="18"/>
              </w:rPr>
            </w:pPr>
            <w:r>
              <w:rPr>
                <w:b/>
                <w:bCs/>
                <w:sz w:val="18"/>
                <w:szCs w:val="18"/>
              </w:rPr>
              <w:t>Step 2</w:t>
            </w:r>
          </w:p>
        </w:tc>
        <w:tc>
          <w:tcPr>
            <w:tcW w:w="8499" w:type="dxa"/>
          </w:tcPr>
          <w:p w14:paraId="4BEC330F" w14:textId="77777777" w:rsidR="00690F00" w:rsidRDefault="00690F00" w:rsidP="005756DA">
            <w:pPr>
              <w:pStyle w:val="ListParagraph"/>
              <w:ind w:left="0"/>
              <w:rPr>
                <w:sz w:val="18"/>
                <w:szCs w:val="18"/>
              </w:rPr>
            </w:pPr>
            <w:r>
              <w:rPr>
                <w:sz w:val="18"/>
                <w:szCs w:val="18"/>
              </w:rPr>
              <w:t xml:space="preserve">Match on Additional 2 only, where </w:t>
            </w:r>
            <w:r w:rsidRPr="00427D54">
              <w:rPr>
                <w:sz w:val="18"/>
                <w:szCs w:val="18"/>
              </w:rPr>
              <w:t>Additional 3 is blank</w:t>
            </w:r>
          </w:p>
        </w:tc>
      </w:tr>
      <w:tr w:rsidR="00690F00" w:rsidRPr="00427D54" w14:paraId="45DCC3B8" w14:textId="77777777" w:rsidTr="005756DA">
        <w:tc>
          <w:tcPr>
            <w:tcW w:w="850" w:type="dxa"/>
          </w:tcPr>
          <w:p w14:paraId="37E0CE81" w14:textId="77777777" w:rsidR="00690F00" w:rsidRPr="00427D54" w:rsidRDefault="00690F00" w:rsidP="005756DA">
            <w:pPr>
              <w:pStyle w:val="ListParagraph"/>
              <w:ind w:left="0"/>
              <w:rPr>
                <w:b/>
                <w:bCs/>
                <w:sz w:val="18"/>
                <w:szCs w:val="18"/>
              </w:rPr>
            </w:pPr>
            <w:r>
              <w:rPr>
                <w:b/>
                <w:bCs/>
                <w:sz w:val="18"/>
                <w:szCs w:val="18"/>
              </w:rPr>
              <w:t>Step 3</w:t>
            </w:r>
          </w:p>
        </w:tc>
        <w:tc>
          <w:tcPr>
            <w:tcW w:w="8499" w:type="dxa"/>
          </w:tcPr>
          <w:p w14:paraId="465F0201" w14:textId="77777777" w:rsidR="00690F00" w:rsidRDefault="00690F00" w:rsidP="005756DA">
            <w:pPr>
              <w:pStyle w:val="ListParagraph"/>
              <w:ind w:left="0"/>
              <w:rPr>
                <w:sz w:val="18"/>
                <w:szCs w:val="18"/>
              </w:rPr>
            </w:pPr>
            <w:r>
              <w:rPr>
                <w:sz w:val="18"/>
                <w:szCs w:val="18"/>
              </w:rPr>
              <w:t xml:space="preserve">Match on Additional 3 only, where </w:t>
            </w:r>
            <w:r w:rsidRPr="00427D54">
              <w:rPr>
                <w:sz w:val="18"/>
                <w:szCs w:val="18"/>
              </w:rPr>
              <w:t xml:space="preserve">Additional </w:t>
            </w:r>
            <w:r>
              <w:rPr>
                <w:sz w:val="18"/>
                <w:szCs w:val="18"/>
              </w:rPr>
              <w:t xml:space="preserve">2 </w:t>
            </w:r>
            <w:r w:rsidRPr="00427D54">
              <w:rPr>
                <w:sz w:val="18"/>
                <w:szCs w:val="18"/>
              </w:rPr>
              <w:t>is blank</w:t>
            </w:r>
          </w:p>
        </w:tc>
      </w:tr>
      <w:tr w:rsidR="00690F00" w:rsidRPr="00427D54" w14:paraId="30AD485E" w14:textId="77777777" w:rsidTr="005756DA">
        <w:tc>
          <w:tcPr>
            <w:tcW w:w="850" w:type="dxa"/>
          </w:tcPr>
          <w:p w14:paraId="414D3E23" w14:textId="77777777" w:rsidR="00690F00" w:rsidRPr="00427D54" w:rsidRDefault="00690F00" w:rsidP="005756DA">
            <w:pPr>
              <w:pStyle w:val="ListParagraph"/>
              <w:ind w:left="0"/>
              <w:rPr>
                <w:b/>
                <w:bCs/>
                <w:sz w:val="18"/>
                <w:szCs w:val="18"/>
              </w:rPr>
            </w:pPr>
            <w:r>
              <w:rPr>
                <w:b/>
                <w:bCs/>
                <w:sz w:val="18"/>
                <w:szCs w:val="18"/>
              </w:rPr>
              <w:t>Step 4</w:t>
            </w:r>
          </w:p>
        </w:tc>
        <w:tc>
          <w:tcPr>
            <w:tcW w:w="8499" w:type="dxa"/>
          </w:tcPr>
          <w:p w14:paraId="4B55ABD1" w14:textId="77777777" w:rsidR="00690F00" w:rsidRDefault="00690F00"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2 </w:t>
            </w:r>
            <w:r>
              <w:rPr>
                <w:sz w:val="18"/>
                <w:szCs w:val="18"/>
              </w:rPr>
              <w:t xml:space="preserve">and </w:t>
            </w:r>
            <w:r w:rsidRPr="00427D54">
              <w:rPr>
                <w:sz w:val="18"/>
                <w:szCs w:val="18"/>
              </w:rPr>
              <w:t>3 are blank</w:t>
            </w:r>
          </w:p>
        </w:tc>
      </w:tr>
    </w:tbl>
    <w:p w14:paraId="2AC85C32" w14:textId="77777777" w:rsidR="00690F00" w:rsidRDefault="00690F00" w:rsidP="00690F00">
      <w:pPr>
        <w:pStyle w:val="ListParagraph"/>
        <w:ind w:left="360"/>
      </w:pPr>
    </w:p>
    <w:p w14:paraId="231322DF" w14:textId="77777777" w:rsidR="00117F80" w:rsidRDefault="00690F00" w:rsidP="00690F00">
      <w:pPr>
        <w:pStyle w:val="ListParagraph"/>
        <w:numPr>
          <w:ilvl w:val="0"/>
          <w:numId w:val="22"/>
        </w:numPr>
      </w:pPr>
      <w:r>
        <w:t xml:space="preserve">To find </w:t>
      </w:r>
      <w:r w:rsidR="002C1FE0">
        <w:t xml:space="preserve">a matching </w:t>
      </w:r>
      <w:r w:rsidRPr="00690F00">
        <w:rPr>
          <w:b/>
          <w:bCs/>
        </w:rPr>
        <w:t xml:space="preserve">Purchase Accruals </w:t>
      </w:r>
      <w:r>
        <w:t xml:space="preserve">account the BMM will look for a </w:t>
      </w:r>
      <w:r w:rsidRPr="00117F80">
        <w:rPr>
          <w:b/>
          <w:bCs/>
        </w:rPr>
        <w:t>Purchase Accruals</w:t>
      </w:r>
      <w:r>
        <w:t xml:space="preserve"> row </w:t>
      </w:r>
      <w:r w:rsidR="00117F80">
        <w:t>as follows:</w:t>
      </w:r>
    </w:p>
    <w:p w14:paraId="105669E2" w14:textId="3631F673" w:rsidR="00D52681" w:rsidRPr="00690F00" w:rsidRDefault="00F07437" w:rsidP="00690F00">
      <w:pPr>
        <w:spacing w:before="0" w:after="0" w:line="240" w:lineRule="auto"/>
        <w:ind w:left="0" w:firstLine="360"/>
        <w:rPr>
          <w:sz w:val="18"/>
          <w:szCs w:val="18"/>
        </w:rPr>
      </w:pPr>
      <w:r w:rsidRPr="00690F00">
        <w:rPr>
          <w:b/>
          <w:bCs/>
          <w:sz w:val="18"/>
          <w:szCs w:val="18"/>
        </w:rPr>
        <w:t>NOTE:</w:t>
      </w:r>
      <w:r w:rsidRPr="00690F00">
        <w:rPr>
          <w:sz w:val="18"/>
          <w:szCs w:val="18"/>
        </w:rPr>
        <w:t xml:space="preserve"> The </w:t>
      </w:r>
      <w:r w:rsidRPr="00690F00">
        <w:rPr>
          <w:b/>
          <w:bCs/>
          <w:sz w:val="18"/>
          <w:szCs w:val="18"/>
        </w:rPr>
        <w:t>Additional</w:t>
      </w:r>
      <w:r w:rsidRPr="00690F00">
        <w:rPr>
          <w:sz w:val="18"/>
          <w:szCs w:val="18"/>
        </w:rPr>
        <w:t xml:space="preserve"> </w:t>
      </w:r>
      <w:r w:rsidRPr="00690F00">
        <w:rPr>
          <w:b/>
          <w:bCs/>
          <w:sz w:val="18"/>
          <w:szCs w:val="18"/>
        </w:rPr>
        <w:t>1 &amp; 2</w:t>
      </w:r>
      <w:r w:rsidRPr="00690F00">
        <w:rPr>
          <w:sz w:val="18"/>
          <w:szCs w:val="18"/>
        </w:rPr>
        <w:t xml:space="preserve"> fields for </w:t>
      </w:r>
      <w:r w:rsidRPr="00690F00">
        <w:rPr>
          <w:b/>
          <w:bCs/>
          <w:sz w:val="18"/>
          <w:szCs w:val="18"/>
        </w:rPr>
        <w:t xml:space="preserve">Purchase Accrual </w:t>
      </w:r>
      <w:r w:rsidRPr="00690F00">
        <w:rPr>
          <w:sz w:val="18"/>
          <w:szCs w:val="18"/>
        </w:rPr>
        <w:t>rows are disabled.</w:t>
      </w:r>
      <w:r w:rsidR="00E23A95" w:rsidRPr="00690F00">
        <w:rPr>
          <w:sz w:val="18"/>
          <w:szCs w:val="18"/>
        </w:rPr>
        <w:t xml:space="preserve"> </w:t>
      </w:r>
    </w:p>
    <w:p w14:paraId="290A7148" w14:textId="77777777" w:rsidR="00C90058" w:rsidRPr="00C90058" w:rsidRDefault="00C90058" w:rsidP="00C90058">
      <w:pPr>
        <w:spacing w:before="0" w:after="0" w:line="240" w:lineRule="auto"/>
        <w:ind w:left="0"/>
        <w:rPr>
          <w:sz w:val="18"/>
          <w:szCs w:val="18"/>
        </w:rPr>
      </w:pPr>
    </w:p>
    <w:tbl>
      <w:tblPr>
        <w:tblStyle w:val="TableGrid"/>
        <w:tblW w:w="0" w:type="auto"/>
        <w:tblInd w:w="421" w:type="dxa"/>
        <w:tblLook w:val="04A0" w:firstRow="1" w:lastRow="0" w:firstColumn="1" w:lastColumn="0" w:noHBand="0" w:noVBand="1"/>
      </w:tblPr>
      <w:tblGrid>
        <w:gridCol w:w="850"/>
        <w:gridCol w:w="8499"/>
      </w:tblGrid>
      <w:tr w:rsidR="001D6C85" w:rsidRPr="00427D54" w14:paraId="0087D34B" w14:textId="77777777" w:rsidTr="005756DA">
        <w:tc>
          <w:tcPr>
            <w:tcW w:w="850" w:type="dxa"/>
          </w:tcPr>
          <w:p w14:paraId="2AF843A3" w14:textId="77777777" w:rsidR="001D6C85" w:rsidRPr="00427D54" w:rsidRDefault="001D6C85" w:rsidP="005756DA">
            <w:pPr>
              <w:pStyle w:val="ListParagraph"/>
              <w:ind w:left="0"/>
              <w:rPr>
                <w:b/>
                <w:bCs/>
                <w:sz w:val="18"/>
                <w:szCs w:val="18"/>
              </w:rPr>
            </w:pPr>
            <w:r w:rsidRPr="00427D54">
              <w:rPr>
                <w:b/>
                <w:bCs/>
                <w:sz w:val="18"/>
                <w:szCs w:val="18"/>
              </w:rPr>
              <w:t>Step 1</w:t>
            </w:r>
          </w:p>
        </w:tc>
        <w:tc>
          <w:tcPr>
            <w:tcW w:w="8499" w:type="dxa"/>
          </w:tcPr>
          <w:p w14:paraId="11478A0D" w14:textId="5EB48680" w:rsidR="001D6C85" w:rsidRPr="00427D54" w:rsidRDefault="001D6C85" w:rsidP="005756DA">
            <w:pPr>
              <w:pStyle w:val="ListParagraph"/>
              <w:ind w:left="0"/>
              <w:rPr>
                <w:sz w:val="18"/>
                <w:szCs w:val="18"/>
              </w:rPr>
            </w:pPr>
            <w:r>
              <w:rPr>
                <w:sz w:val="18"/>
                <w:szCs w:val="18"/>
              </w:rPr>
              <w:t>M</w:t>
            </w:r>
            <w:r w:rsidRPr="00427D54">
              <w:rPr>
                <w:sz w:val="18"/>
                <w:szCs w:val="18"/>
              </w:rPr>
              <w:t xml:space="preserve">atch on Additional 3 </w:t>
            </w:r>
            <w:r w:rsidR="009B0B8F">
              <w:rPr>
                <w:sz w:val="18"/>
                <w:szCs w:val="18"/>
              </w:rPr>
              <w:t>- the vendor transaction’s folder branch code</w:t>
            </w:r>
          </w:p>
        </w:tc>
      </w:tr>
      <w:tr w:rsidR="001D6C85" w:rsidRPr="00427D54" w14:paraId="3B636638" w14:textId="77777777" w:rsidTr="005756DA">
        <w:tc>
          <w:tcPr>
            <w:tcW w:w="850" w:type="dxa"/>
          </w:tcPr>
          <w:p w14:paraId="75C18B0E" w14:textId="77777777" w:rsidR="001D6C85" w:rsidRPr="00427D54" w:rsidRDefault="001D6C85" w:rsidP="005756DA">
            <w:pPr>
              <w:pStyle w:val="ListParagraph"/>
              <w:ind w:left="0"/>
              <w:rPr>
                <w:b/>
                <w:bCs/>
                <w:sz w:val="18"/>
                <w:szCs w:val="18"/>
              </w:rPr>
            </w:pPr>
            <w:r>
              <w:rPr>
                <w:b/>
                <w:bCs/>
                <w:sz w:val="18"/>
                <w:szCs w:val="18"/>
              </w:rPr>
              <w:t>Step 2</w:t>
            </w:r>
          </w:p>
        </w:tc>
        <w:tc>
          <w:tcPr>
            <w:tcW w:w="8499" w:type="dxa"/>
          </w:tcPr>
          <w:p w14:paraId="1D009BBD" w14:textId="1A558AA4" w:rsidR="001D6C85" w:rsidRDefault="00A416AB"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3 </w:t>
            </w:r>
            <w:r>
              <w:rPr>
                <w:sz w:val="18"/>
                <w:szCs w:val="18"/>
              </w:rPr>
              <w:t xml:space="preserve">is </w:t>
            </w:r>
            <w:r w:rsidRPr="00427D54">
              <w:rPr>
                <w:sz w:val="18"/>
                <w:szCs w:val="18"/>
              </w:rPr>
              <w:t>blank</w:t>
            </w:r>
          </w:p>
        </w:tc>
      </w:tr>
    </w:tbl>
    <w:p w14:paraId="33C01AD0" w14:textId="3EB85A85" w:rsidR="00BC1EF9" w:rsidRDefault="00BC1EF9" w:rsidP="009E7D2A">
      <w:pPr>
        <w:pStyle w:val="ListParagraph"/>
        <w:ind w:left="360"/>
      </w:pPr>
    </w:p>
    <w:p w14:paraId="41757848" w14:textId="77777777" w:rsidR="00BC1EF9" w:rsidRDefault="00BC1EF9">
      <w:pPr>
        <w:ind w:left="0"/>
      </w:pPr>
      <w:r>
        <w:br w:type="page"/>
      </w:r>
    </w:p>
    <w:p w14:paraId="3DE96AF0" w14:textId="77777777" w:rsidR="009E7D2A" w:rsidRDefault="009E7D2A" w:rsidP="009E7D2A">
      <w:pPr>
        <w:pStyle w:val="ListParagraph"/>
        <w:ind w:left="360"/>
      </w:pPr>
    </w:p>
    <w:p w14:paraId="1DC4F0EA" w14:textId="7AC00656" w:rsidR="003427D5" w:rsidRDefault="009E7D2A" w:rsidP="003427D5">
      <w:pPr>
        <w:pStyle w:val="ListParagraph"/>
        <w:numPr>
          <w:ilvl w:val="0"/>
          <w:numId w:val="22"/>
        </w:numPr>
      </w:pPr>
      <w:r>
        <w:t>T</w:t>
      </w:r>
      <w:r w:rsidR="003427D5">
        <w:t xml:space="preserve">he </w:t>
      </w:r>
      <w:r w:rsidR="00693629">
        <w:t xml:space="preserve">vendor payments will be grouped </w:t>
      </w:r>
      <w:r w:rsidR="009E139D">
        <w:t>based on:</w:t>
      </w:r>
    </w:p>
    <w:p w14:paraId="32BCF98D" w14:textId="1DABD1AD" w:rsidR="009E139D" w:rsidRDefault="009E139D" w:rsidP="009E139D">
      <w:pPr>
        <w:pStyle w:val="ListParagraph"/>
        <w:numPr>
          <w:ilvl w:val="1"/>
          <w:numId w:val="22"/>
        </w:numPr>
      </w:pPr>
      <w:r>
        <w:t xml:space="preserve">Their Bank Account &amp; Purchase Accrual account codes </w:t>
      </w:r>
    </w:p>
    <w:p w14:paraId="4A2F02A4" w14:textId="05397E43" w:rsidR="006A7608" w:rsidRDefault="006A7608" w:rsidP="006A7608">
      <w:pPr>
        <w:pStyle w:val="ListParagraph"/>
        <w:numPr>
          <w:ilvl w:val="1"/>
          <w:numId w:val="22"/>
        </w:numPr>
      </w:pPr>
      <w:r>
        <w:t>Vendor payment reconciliation reference</w:t>
      </w:r>
    </w:p>
    <w:p w14:paraId="16BE5D1C" w14:textId="023D3D8C" w:rsidR="009E139D" w:rsidRDefault="006A7608" w:rsidP="009E139D">
      <w:pPr>
        <w:pStyle w:val="ListParagraph"/>
        <w:numPr>
          <w:ilvl w:val="1"/>
          <w:numId w:val="22"/>
        </w:numPr>
      </w:pPr>
      <w:r>
        <w:t xml:space="preserve">Vendor </w:t>
      </w:r>
      <w:r w:rsidR="009E139D">
        <w:t>payment reconciliation date</w:t>
      </w:r>
    </w:p>
    <w:p w14:paraId="73027BFF" w14:textId="44CECF8C" w:rsidR="009E4EE0" w:rsidRDefault="009E4EE0" w:rsidP="009E4EE0">
      <w:pPr>
        <w:pStyle w:val="ListParagraph"/>
        <w:numPr>
          <w:ilvl w:val="1"/>
          <w:numId w:val="22"/>
        </w:numPr>
      </w:pPr>
      <w:r>
        <w:t xml:space="preserve">Accounts export branch (configured under </w:t>
      </w:r>
      <w:r w:rsidRPr="00C92067">
        <w:rPr>
          <w:b/>
          <w:bCs/>
        </w:rPr>
        <w:t xml:space="preserve">Options </w:t>
      </w:r>
      <w:r w:rsidRPr="00C92067">
        <w:t>&gt;</w:t>
      </w:r>
      <w:r w:rsidRPr="00C92067">
        <w:rPr>
          <w:b/>
          <w:bCs/>
        </w:rPr>
        <w:t xml:space="preserve"> Branch </w:t>
      </w:r>
      <w:r w:rsidR="00C92067">
        <w:rPr>
          <w:b/>
          <w:bCs/>
        </w:rPr>
        <w:t>D</w:t>
      </w:r>
      <w:r w:rsidRPr="00C92067">
        <w:rPr>
          <w:b/>
          <w:bCs/>
        </w:rPr>
        <w:t xml:space="preserve">etails </w:t>
      </w:r>
      <w:r w:rsidRPr="00C92067">
        <w:t>&gt;</w:t>
      </w:r>
      <w:r w:rsidRPr="00C92067">
        <w:rPr>
          <w:b/>
          <w:bCs/>
        </w:rPr>
        <w:t xml:space="preserve"> Financial 1 </w:t>
      </w:r>
      <w:r w:rsidRPr="00C92067">
        <w:t>&gt;</w:t>
      </w:r>
      <w:r w:rsidRPr="00C92067">
        <w:rPr>
          <w:b/>
          <w:bCs/>
        </w:rPr>
        <w:t xml:space="preserve"> Account Export Branch</w:t>
      </w:r>
      <w:r>
        <w:t xml:space="preserve"> field)</w:t>
      </w:r>
    </w:p>
    <w:p w14:paraId="20CC2B23" w14:textId="77777777" w:rsidR="002C00BD" w:rsidRDefault="002C00BD" w:rsidP="002C00BD">
      <w:pPr>
        <w:pStyle w:val="ListParagraph"/>
        <w:ind w:left="360"/>
      </w:pPr>
      <w:r>
        <w:t xml:space="preserve">And a row will be added to the export file per </w:t>
      </w:r>
      <w:proofErr w:type="gramStart"/>
      <w:r>
        <w:t>group</w:t>
      </w:r>
      <w:proofErr w:type="gramEnd"/>
    </w:p>
    <w:p w14:paraId="5F75BA79" w14:textId="77777777" w:rsidR="009555D9" w:rsidRDefault="009555D9" w:rsidP="009555D9">
      <w:pPr>
        <w:pStyle w:val="ListParagraph"/>
        <w:ind w:left="360"/>
      </w:pPr>
    </w:p>
    <w:p w14:paraId="533303A9" w14:textId="1E12985C" w:rsidR="009555D9" w:rsidRDefault="009555D9" w:rsidP="009555D9">
      <w:pPr>
        <w:pStyle w:val="ListParagraph"/>
        <w:numPr>
          <w:ilvl w:val="0"/>
          <w:numId w:val="26"/>
        </w:numPr>
      </w:pPr>
      <w:r>
        <w:t xml:space="preserve">The Vendor Payments &amp; Refunds export file will contain transaction values in </w:t>
      </w:r>
      <w:r w:rsidR="00511E98">
        <w:t xml:space="preserve">both </w:t>
      </w:r>
      <w:r>
        <w:t>branch currency &amp; vendor currency.</w:t>
      </w:r>
    </w:p>
    <w:p w14:paraId="4CB868B0" w14:textId="77777777" w:rsidR="00BF1DFB" w:rsidRDefault="00BF1DFB" w:rsidP="00414F3F">
      <w:pPr>
        <w:ind w:left="0"/>
      </w:pPr>
    </w:p>
    <w:p w14:paraId="7E0BEDCB" w14:textId="77777777" w:rsidR="00414F3F" w:rsidRDefault="00414F3F" w:rsidP="00414F3F">
      <w:pPr>
        <w:pStyle w:val="Heading2"/>
      </w:pPr>
      <w:bookmarkStart w:id="22" w:name="_Toc50996922"/>
      <w:r>
        <w:t>Vendor List</w:t>
      </w:r>
      <w:bookmarkEnd w:id="22"/>
    </w:p>
    <w:p w14:paraId="6F0F454E" w14:textId="2853FB1F" w:rsidR="00465373" w:rsidRDefault="005B6314" w:rsidP="005B6314">
      <w:pPr>
        <w:ind w:left="0"/>
      </w:pPr>
      <w:r>
        <w:t xml:space="preserve">The </w:t>
      </w:r>
      <w:r w:rsidRPr="00D44F59">
        <w:rPr>
          <w:b/>
          <w:bCs/>
        </w:rPr>
        <w:t>Vendor List</w:t>
      </w:r>
      <w:r>
        <w:t xml:space="preserve"> export file is automatically generated alongside the </w:t>
      </w:r>
      <w:r w:rsidRPr="005B6314">
        <w:rPr>
          <w:b/>
          <w:bCs/>
        </w:rPr>
        <w:t>Vendor Payments</w:t>
      </w:r>
      <w:r>
        <w:t xml:space="preserve"> export file. This will contain key information from the vendor profiles of the financial vendors present in the Vendor Payments </w:t>
      </w:r>
      <w:r w:rsidR="00ED2163">
        <w:t xml:space="preserve">&amp; Refunds </w:t>
      </w:r>
      <w:r>
        <w:t xml:space="preserve">file. </w:t>
      </w:r>
    </w:p>
    <w:p w14:paraId="52975FC1" w14:textId="72F6545C" w:rsidR="005B6314" w:rsidRDefault="00511E98" w:rsidP="005B6314">
      <w:pPr>
        <w:ind w:left="0"/>
      </w:pPr>
      <w:r>
        <w:t xml:space="preserve">The file does not contain any financial data &amp; is </w:t>
      </w:r>
      <w:r w:rsidR="00D87725">
        <w:t xml:space="preserve">an optional file that may be useful </w:t>
      </w:r>
      <w:r w:rsidR="00465373">
        <w:t>depending on which accounting package the files are being imported into.</w:t>
      </w:r>
    </w:p>
    <w:p w14:paraId="30D0277F" w14:textId="77777777" w:rsidR="00DC1FF3" w:rsidRDefault="00DC1FF3" w:rsidP="00AC5192">
      <w:pPr>
        <w:ind w:left="0"/>
      </w:pPr>
    </w:p>
    <w:p w14:paraId="6D67342A" w14:textId="6721C776" w:rsidR="00D86498" w:rsidRDefault="00243AFD" w:rsidP="00D86498">
      <w:pPr>
        <w:pStyle w:val="Heading1"/>
      </w:pPr>
      <w:bookmarkStart w:id="23" w:name="_Toc50996923"/>
      <w:r>
        <w:t xml:space="preserve">Using </w:t>
      </w:r>
      <w:r w:rsidR="00D86498">
        <w:t>The Business Importer Online Tool</w:t>
      </w:r>
      <w:r>
        <w:t xml:space="preserve"> Alongside QBO/Xero</w:t>
      </w:r>
      <w:bookmarkEnd w:id="23"/>
    </w:p>
    <w:p w14:paraId="62C7003B" w14:textId="1545372F" w:rsidR="00715BF3" w:rsidRDefault="00715BF3" w:rsidP="0091499B">
      <w:pPr>
        <w:ind w:left="0"/>
      </w:pPr>
      <w:r>
        <w:t xml:space="preserve">The BMM already </w:t>
      </w:r>
      <w:r w:rsidR="00EF1947">
        <w:t>supports account exports to Sage &amp; MYOB</w:t>
      </w:r>
      <w:r w:rsidR="00212718">
        <w:t xml:space="preserve"> as standard formats</w:t>
      </w:r>
      <w:r w:rsidR="00EF1947">
        <w:t>, but not QBO or Xero. If customers wish to use these accounts packages</w:t>
      </w:r>
      <w:r w:rsidR="0A269F2C">
        <w:t>,</w:t>
      </w:r>
      <w:r w:rsidR="00EF1947">
        <w:t xml:space="preserve"> </w:t>
      </w:r>
      <w:r w:rsidR="00212718">
        <w:t xml:space="preserve">they will need to </w:t>
      </w:r>
      <w:r w:rsidR="00AA3EB1">
        <w:t xml:space="preserve">use </w:t>
      </w:r>
      <w:proofErr w:type="spellStart"/>
      <w:r w:rsidR="00CB345B">
        <w:t>CloudBusiness</w:t>
      </w:r>
      <w:proofErr w:type="spellEnd"/>
      <w:r w:rsidR="00CB345B">
        <w:t xml:space="preserve">’ </w:t>
      </w:r>
      <w:r w:rsidR="00AA3EB1" w:rsidRPr="1E23CD01">
        <w:rPr>
          <w:b/>
          <w:bCs/>
        </w:rPr>
        <w:t>Business Importer Online</w:t>
      </w:r>
      <w:r w:rsidR="00AA3EB1">
        <w:t xml:space="preserve"> tool</w:t>
      </w:r>
      <w:r w:rsidR="002B2334">
        <w:t>.</w:t>
      </w:r>
      <w:r w:rsidR="0021113F">
        <w:t xml:space="preserve"> </w:t>
      </w:r>
      <w:r w:rsidR="002B2334">
        <w:t>The tool import</w:t>
      </w:r>
      <w:r w:rsidR="0021113F">
        <w:t>s</w:t>
      </w:r>
      <w:r w:rsidR="002B2334">
        <w:t xml:space="preserve"> the Generic Accounts Export files </w:t>
      </w:r>
      <w:r w:rsidR="002F61A2">
        <w:t>generated</w:t>
      </w:r>
      <w:r w:rsidR="002B2334">
        <w:t xml:space="preserve"> by the BMM</w:t>
      </w:r>
      <w:r w:rsidR="0021113F">
        <w:t xml:space="preserve"> and </w:t>
      </w:r>
      <w:r w:rsidR="00113E6E">
        <w:t>push</w:t>
      </w:r>
      <w:r w:rsidR="0021113F">
        <w:t>es</w:t>
      </w:r>
      <w:r w:rsidR="00113E6E">
        <w:t xml:space="preserve"> the file data </w:t>
      </w:r>
      <w:r w:rsidR="002F61A2">
        <w:t xml:space="preserve">straight through to </w:t>
      </w:r>
      <w:r w:rsidR="00113E6E">
        <w:t xml:space="preserve">QBO/Xero. </w:t>
      </w:r>
    </w:p>
    <w:p w14:paraId="4FDF8FDC" w14:textId="1B62D354" w:rsidR="002F61A2" w:rsidRPr="008E7A91" w:rsidRDefault="002F61A2" w:rsidP="002F61A2">
      <w:pPr>
        <w:ind w:left="0"/>
        <w:rPr>
          <w:sz w:val="18"/>
          <w:szCs w:val="18"/>
        </w:rPr>
      </w:pPr>
      <w:r w:rsidRPr="008E7A91">
        <w:rPr>
          <w:b/>
          <w:bCs/>
          <w:sz w:val="18"/>
          <w:szCs w:val="18"/>
        </w:rPr>
        <w:t>NOTE:</w:t>
      </w:r>
      <w:r w:rsidRPr="008E7A91">
        <w:rPr>
          <w:sz w:val="18"/>
          <w:szCs w:val="18"/>
        </w:rPr>
        <w:t xml:space="preserve">  The Business Importer Tool passes the data to QBO/Xero via an API </w:t>
      </w:r>
      <w:r w:rsidR="002B1A30">
        <w:rPr>
          <w:sz w:val="18"/>
          <w:szCs w:val="18"/>
        </w:rPr>
        <w:t>call</w:t>
      </w:r>
      <w:r w:rsidRPr="008E7A91">
        <w:rPr>
          <w:sz w:val="18"/>
          <w:szCs w:val="18"/>
        </w:rPr>
        <w:t>. It is not possible to generate a file from the Business Importer Tool to manually import into QBO/Xero.</w:t>
      </w:r>
    </w:p>
    <w:p w14:paraId="438D32C6" w14:textId="3951FB68" w:rsidR="002F61A2" w:rsidRDefault="002B1A30" w:rsidP="00AC5192">
      <w:pPr>
        <w:ind w:left="0"/>
      </w:pPr>
      <w:r>
        <w:t xml:space="preserve">Three </w:t>
      </w:r>
      <w:r w:rsidR="00A853CE">
        <w:t xml:space="preserve">mapping templates will need to be created in the tool – one per export file. </w:t>
      </w:r>
      <w:r w:rsidR="002F61A2">
        <w:t>This</w:t>
      </w:r>
      <w:r w:rsidR="00A853CE">
        <w:t xml:space="preserve"> </w:t>
      </w:r>
      <w:r w:rsidR="00D34EA8">
        <w:t xml:space="preserve">is a </w:t>
      </w:r>
      <w:r w:rsidR="00A853CE">
        <w:t>one-off exercise</w:t>
      </w:r>
      <w:r w:rsidR="002F61A2">
        <w:t xml:space="preserve"> – once the templates are created</w:t>
      </w:r>
      <w:r w:rsidR="68EEBEB1">
        <w:t>,</w:t>
      </w:r>
      <w:r w:rsidR="002F61A2">
        <w:t xml:space="preserve"> they can be reused for each import into QBO/Xero.</w:t>
      </w:r>
    </w:p>
    <w:p w14:paraId="22FD6061" w14:textId="19269FF9" w:rsidR="00D86498" w:rsidRDefault="0014224C" w:rsidP="00AC5192">
      <w:pPr>
        <w:ind w:left="0"/>
      </w:pPr>
      <w:r>
        <w:t xml:space="preserve">Customers will need to purchase a license for </w:t>
      </w:r>
      <w:r w:rsidRPr="0014224C">
        <w:t>Business Importer</w:t>
      </w:r>
      <w:r>
        <w:t xml:space="preserve">. </w:t>
      </w:r>
      <w:r w:rsidR="00BA41BC">
        <w:t xml:space="preserve">The </w:t>
      </w:r>
      <w:hyperlink w:anchor="_Terminology,_Definitions_&amp;" w:history="1">
        <w:r w:rsidR="00BA41BC" w:rsidRPr="00BA41BC">
          <w:rPr>
            <w:rStyle w:val="Hyperlink"/>
          </w:rPr>
          <w:t>Terminology, Definitions &amp; Useful Links</w:t>
        </w:r>
      </w:hyperlink>
      <w:r w:rsidR="00BA41BC">
        <w:t xml:space="preserve"> section contains the relevant website links.</w:t>
      </w:r>
    </w:p>
    <w:p w14:paraId="58DF64B7" w14:textId="77777777" w:rsidR="00BA41BC" w:rsidRDefault="00BA41BC" w:rsidP="00AC5192">
      <w:pPr>
        <w:ind w:left="0"/>
      </w:pPr>
    </w:p>
    <w:p w14:paraId="1178678E" w14:textId="77777777" w:rsidR="009037F0" w:rsidRDefault="009037F0">
      <w:pPr>
        <w:ind w:left="0"/>
        <w:rPr>
          <w:b/>
          <w:caps/>
          <w:color w:val="FFFFFF" w:themeColor="background1"/>
          <w:spacing w:val="15"/>
          <w:sz w:val="22"/>
          <w:szCs w:val="22"/>
        </w:rPr>
      </w:pPr>
      <w:r>
        <w:br w:type="page"/>
      </w:r>
    </w:p>
    <w:p w14:paraId="14A1D764" w14:textId="7B054D81" w:rsidR="00AC5192" w:rsidRDefault="00806402" w:rsidP="00AC5192">
      <w:pPr>
        <w:pStyle w:val="Heading1"/>
      </w:pPr>
      <w:bookmarkStart w:id="24" w:name="_Toc50996924"/>
      <w:r>
        <w:lastRenderedPageBreak/>
        <w:t xml:space="preserve">Using the Generic Accounts Export with </w:t>
      </w:r>
      <w:r w:rsidR="00FF4BED">
        <w:t>QuickBooks</w:t>
      </w:r>
      <w:r w:rsidR="00AC5192">
        <w:t xml:space="preserve"> Online</w:t>
      </w:r>
      <w:bookmarkEnd w:id="24"/>
    </w:p>
    <w:p w14:paraId="436BC185" w14:textId="79D3C91A" w:rsidR="001A2201" w:rsidRDefault="001A2201" w:rsidP="001A2201">
      <w:pPr>
        <w:ind w:left="0"/>
      </w:pPr>
      <w:r>
        <w:t xml:space="preserve">The Generic Accounts Export files can be imported into QBO using the </w:t>
      </w:r>
      <w:r w:rsidRPr="005B6314">
        <w:rPr>
          <w:b/>
          <w:bCs/>
        </w:rPr>
        <w:t>Business Importer</w:t>
      </w:r>
      <w:r>
        <w:t xml:space="preserve"> </w:t>
      </w:r>
      <w:r w:rsidRPr="002F61A2">
        <w:rPr>
          <w:b/>
          <w:bCs/>
        </w:rPr>
        <w:t>Online</w:t>
      </w:r>
      <w:r>
        <w:t xml:space="preserve"> tool. </w:t>
      </w:r>
    </w:p>
    <w:p w14:paraId="088516CC" w14:textId="6C45306E" w:rsidR="008D62D4" w:rsidRDefault="008D62D4" w:rsidP="001A2201">
      <w:pPr>
        <w:ind w:left="0"/>
      </w:pPr>
      <w:r>
        <w:t xml:space="preserve">Configuration must be completed in the BMM, QBO &amp; Business Importer. The BMM configuration is detailed in the earlier </w:t>
      </w:r>
      <w:hyperlink w:anchor="_Configuring_the_Generic" w:history="1">
        <w:r w:rsidRPr="008D62D4">
          <w:rPr>
            <w:rStyle w:val="Hyperlink"/>
          </w:rPr>
          <w:t>Configuring the Generic Accounts Export in the BMM</w:t>
        </w:r>
      </w:hyperlink>
      <w:r>
        <w:t xml:space="preserve"> section. The sections below will guide you through the remaining areas.</w:t>
      </w:r>
    </w:p>
    <w:p w14:paraId="0FD1EDE2" w14:textId="77777777" w:rsidR="008D62D4" w:rsidRDefault="008D62D4" w:rsidP="001A2201">
      <w:pPr>
        <w:ind w:left="0"/>
      </w:pPr>
    </w:p>
    <w:p w14:paraId="6D2C0375" w14:textId="6131B906" w:rsidR="008D62D4" w:rsidRPr="00AC5192" w:rsidRDefault="008D62D4" w:rsidP="008D62D4">
      <w:pPr>
        <w:pStyle w:val="Heading2"/>
      </w:pPr>
      <w:bookmarkStart w:id="25" w:name="_BMM_VAT_Configuration_1"/>
      <w:bookmarkStart w:id="26" w:name="_Toc50996925"/>
      <w:bookmarkEnd w:id="25"/>
      <w:r>
        <w:t>BMM VAT</w:t>
      </w:r>
      <w:r w:rsidR="00645173">
        <w:t xml:space="preserve"> </w:t>
      </w:r>
      <w:r>
        <w:t>Configuration</w:t>
      </w:r>
      <w:bookmarkEnd w:id="26"/>
      <w:r>
        <w:t xml:space="preserve"> </w:t>
      </w:r>
    </w:p>
    <w:p w14:paraId="3E557DB6" w14:textId="7AA309BF" w:rsidR="00645173" w:rsidRPr="00645173" w:rsidRDefault="00645173" w:rsidP="00F65FF7">
      <w:pPr>
        <w:ind w:left="0"/>
        <w:rPr>
          <w:rFonts w:ascii="Calibri" w:hAnsi="Calibri" w:cs="Calibri"/>
          <w:b/>
          <w:bCs/>
          <w:u w:val="single"/>
        </w:rPr>
      </w:pPr>
      <w:r w:rsidRPr="00645173">
        <w:rPr>
          <w:rFonts w:ascii="Calibri" w:hAnsi="Calibri" w:cs="Calibri"/>
          <w:b/>
          <w:bCs/>
          <w:u w:val="single"/>
        </w:rPr>
        <w:t>VAT Codes</w:t>
      </w:r>
    </w:p>
    <w:p w14:paraId="0CD92D78" w14:textId="5F65FD7E" w:rsidR="00545710" w:rsidRDefault="00545710" w:rsidP="00545710">
      <w:pPr>
        <w:ind w:left="0"/>
        <w:rPr>
          <w:rFonts w:ascii="Calibri" w:hAnsi="Calibri" w:cs="Calibri"/>
        </w:rPr>
      </w:pPr>
      <w:r>
        <w:rPr>
          <w:rFonts w:ascii="Calibri" w:hAnsi="Calibri" w:cs="Calibri"/>
        </w:rPr>
        <w:t xml:space="preserve">Refer to the </w:t>
      </w:r>
      <w:hyperlink r:id="rId37" w:history="1">
        <w:r w:rsidR="00FF4BED">
          <w:rPr>
            <w:rStyle w:val="Hyperlink"/>
            <w:rFonts w:ascii="Calibri" w:hAnsi="Calibri" w:cs="Calibri"/>
          </w:rPr>
          <w:t>QuickBooks</w:t>
        </w:r>
        <w:r w:rsidRPr="00FC11E0">
          <w:rPr>
            <w:rStyle w:val="Hyperlink"/>
            <w:rFonts w:ascii="Calibri" w:hAnsi="Calibri" w:cs="Calibri"/>
          </w:rPr>
          <w:t xml:space="preserve"> Help Page on VAT codes</w:t>
        </w:r>
      </w:hyperlink>
      <w:r>
        <w:rPr>
          <w:rFonts w:ascii="Calibri" w:hAnsi="Calibri" w:cs="Calibri"/>
        </w:rPr>
        <w:t xml:space="preserve"> for a list of QBO common VAT codes.</w:t>
      </w:r>
    </w:p>
    <w:p w14:paraId="7D7C3F3B" w14:textId="355FCC05" w:rsidR="00F65FF7" w:rsidRDefault="008B7220" w:rsidP="00F65FF7">
      <w:pPr>
        <w:ind w:left="0"/>
        <w:rPr>
          <w:rFonts w:ascii="Calibri" w:hAnsi="Calibri" w:cs="Calibri"/>
        </w:rPr>
      </w:pPr>
      <w:r w:rsidRPr="1E23CD01">
        <w:rPr>
          <w:rFonts w:ascii="Calibri" w:hAnsi="Calibri" w:cs="Calibri"/>
        </w:rPr>
        <w:t xml:space="preserve">The QBO VAT Codes will need to be mapped to the BMM VAT Codes, via </w:t>
      </w:r>
      <w:r w:rsidRPr="00002B23">
        <w:rPr>
          <w:b/>
          <w:bCs/>
        </w:rPr>
        <w:t>Search &gt; Financial Reference Data &gt; VAT Codes</w:t>
      </w:r>
      <w:r w:rsidR="7ED882B0" w:rsidRPr="1E23CD01">
        <w:rPr>
          <w:b/>
          <w:bCs/>
        </w:rPr>
        <w:t xml:space="preserve"> </w:t>
      </w:r>
      <w:r w:rsidR="7ED882B0" w:rsidRPr="00002B23">
        <w:t>&gt;</w:t>
      </w:r>
      <w:r>
        <w:t xml:space="preserve"> </w:t>
      </w:r>
      <w:r w:rsidRPr="1E23CD01">
        <w:rPr>
          <w:b/>
          <w:bCs/>
        </w:rPr>
        <w:t>Add/Edit VAT Code</w:t>
      </w:r>
      <w:r>
        <w:t xml:space="preserve"> dialog</w:t>
      </w:r>
      <w:r w:rsidR="00F65FF7">
        <w:t xml:space="preserve">. </w:t>
      </w:r>
      <w:r w:rsidR="00F65FF7" w:rsidRPr="1E23CD01">
        <w:rPr>
          <w:rFonts w:ascii="Calibri" w:hAnsi="Calibri" w:cs="Calibri"/>
        </w:rPr>
        <w:t xml:space="preserve">The </w:t>
      </w:r>
      <w:r w:rsidR="001D4836" w:rsidRPr="1E23CD01">
        <w:rPr>
          <w:rFonts w:ascii="Calibri" w:hAnsi="Calibri" w:cs="Calibri"/>
        </w:rPr>
        <w:t>QBO VAT code</w:t>
      </w:r>
      <w:r w:rsidR="00A80410" w:rsidRPr="1E23CD01">
        <w:rPr>
          <w:rFonts w:ascii="Calibri" w:hAnsi="Calibri" w:cs="Calibri"/>
        </w:rPr>
        <w:t>(s)</w:t>
      </w:r>
      <w:r w:rsidR="001D4836" w:rsidRPr="1E23CD01">
        <w:rPr>
          <w:rFonts w:ascii="Calibri" w:hAnsi="Calibri" w:cs="Calibri"/>
        </w:rPr>
        <w:t xml:space="preserve"> </w:t>
      </w:r>
      <w:r w:rsidR="00A80410" w:rsidRPr="1E23CD01">
        <w:rPr>
          <w:rFonts w:ascii="Calibri" w:hAnsi="Calibri" w:cs="Calibri"/>
        </w:rPr>
        <w:t xml:space="preserve">must be </w:t>
      </w:r>
      <w:r w:rsidR="001D4836" w:rsidRPr="1E23CD01">
        <w:rPr>
          <w:rFonts w:ascii="Calibri" w:hAnsi="Calibri" w:cs="Calibri"/>
        </w:rPr>
        <w:t xml:space="preserve">entered into the </w:t>
      </w:r>
      <w:r w:rsidR="008E0ECE" w:rsidRPr="1E23CD01">
        <w:rPr>
          <w:rFonts w:ascii="Calibri" w:hAnsi="Calibri" w:cs="Calibri"/>
        </w:rPr>
        <w:t>following fields:</w:t>
      </w:r>
    </w:p>
    <w:p w14:paraId="777BF5D2" w14:textId="77777777" w:rsidR="008B7220" w:rsidRDefault="008B7220" w:rsidP="008B7220">
      <w:pPr>
        <w:pStyle w:val="ListParagraph"/>
        <w:numPr>
          <w:ilvl w:val="0"/>
          <w:numId w:val="13"/>
        </w:numPr>
      </w:pPr>
      <w:r w:rsidRPr="00251B84">
        <w:rPr>
          <w:b/>
          <w:bCs/>
        </w:rPr>
        <w:t xml:space="preserve">Mapped Sales/Comm VAT </w:t>
      </w:r>
      <w:proofErr w:type="spellStart"/>
      <w:r w:rsidRPr="00251B84">
        <w:rPr>
          <w:b/>
          <w:bCs/>
        </w:rPr>
        <w:t>Acc</w:t>
      </w:r>
      <w:proofErr w:type="spellEnd"/>
      <w:r w:rsidRPr="00251B84">
        <w:rPr>
          <w:b/>
          <w:bCs/>
        </w:rPr>
        <w:t xml:space="preserve"> Code</w:t>
      </w:r>
      <w:r>
        <w:t xml:space="preserve"> – this is used for the Sales &amp; Commission VAT </w:t>
      </w:r>
      <w:proofErr w:type="gramStart"/>
      <w:r>
        <w:t>types</w:t>
      </w:r>
      <w:proofErr w:type="gramEnd"/>
    </w:p>
    <w:p w14:paraId="69926D6D" w14:textId="77777777" w:rsidR="008B7220" w:rsidRDefault="008B7220" w:rsidP="008B7220">
      <w:pPr>
        <w:pStyle w:val="ListParagraph"/>
        <w:numPr>
          <w:ilvl w:val="0"/>
          <w:numId w:val="13"/>
        </w:numPr>
      </w:pPr>
      <w:r w:rsidRPr="00251B84">
        <w:rPr>
          <w:b/>
          <w:bCs/>
        </w:rPr>
        <w:t xml:space="preserve">Mapped Purchase/Split Comm VAT </w:t>
      </w:r>
      <w:proofErr w:type="spellStart"/>
      <w:r w:rsidRPr="00251B84">
        <w:rPr>
          <w:b/>
          <w:bCs/>
        </w:rPr>
        <w:t>Acc</w:t>
      </w:r>
      <w:proofErr w:type="spellEnd"/>
      <w:r w:rsidRPr="00251B84">
        <w:rPr>
          <w:b/>
          <w:bCs/>
        </w:rPr>
        <w:t xml:space="preserve"> Code</w:t>
      </w:r>
      <w:r>
        <w:t xml:space="preserve"> – this is used for the Purchase &amp; Split Commission VAT </w:t>
      </w:r>
      <w:proofErr w:type="gramStart"/>
      <w:r>
        <w:t>types</w:t>
      </w:r>
      <w:proofErr w:type="gramEnd"/>
    </w:p>
    <w:p w14:paraId="354315B1" w14:textId="3ECC45B6" w:rsidR="00412234" w:rsidRDefault="00412234" w:rsidP="003A3EE5">
      <w:pPr>
        <w:ind w:left="0"/>
        <w:jc w:val="center"/>
      </w:pPr>
      <w:r>
        <w:rPr>
          <w:noProof/>
        </w:rPr>
        <w:drawing>
          <wp:inline distT="0" distB="0" distL="0" distR="0" wp14:anchorId="30A43B0B" wp14:editId="13FE7F96">
            <wp:extent cx="3139440" cy="13775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8">
                      <a:extLst>
                        <a:ext uri="{28A0092B-C50C-407E-A947-70E740481C1C}">
                          <a14:useLocalDpi xmlns:a14="http://schemas.microsoft.com/office/drawing/2010/main" val="0"/>
                        </a:ext>
                      </a:extLst>
                    </a:blip>
                    <a:stretch>
                      <a:fillRect/>
                    </a:stretch>
                  </pic:blipFill>
                  <pic:spPr>
                    <a:xfrm>
                      <a:off x="0" y="0"/>
                      <a:ext cx="3139440" cy="1377560"/>
                    </a:xfrm>
                    <a:prstGeom prst="rect">
                      <a:avLst/>
                    </a:prstGeom>
                  </pic:spPr>
                </pic:pic>
              </a:graphicData>
            </a:graphic>
          </wp:inline>
        </w:drawing>
      </w:r>
    </w:p>
    <w:p w14:paraId="1E471E27" w14:textId="3722B090" w:rsidR="008B7220" w:rsidRPr="00D66187" w:rsidRDefault="00C11BB6" w:rsidP="008B7220">
      <w:pPr>
        <w:ind w:left="0"/>
        <w:rPr>
          <w:sz w:val="18"/>
          <w:szCs w:val="18"/>
        </w:rPr>
      </w:pPr>
      <w:r>
        <w:rPr>
          <w:b/>
          <w:sz w:val="18"/>
          <w:szCs w:val="18"/>
        </w:rPr>
        <w:t>IMPORTANT</w:t>
      </w:r>
      <w:r w:rsidR="008B7220" w:rsidRPr="00D66187">
        <w:rPr>
          <w:b/>
          <w:sz w:val="18"/>
          <w:szCs w:val="18"/>
        </w:rPr>
        <w:t>:</w:t>
      </w:r>
      <w:r w:rsidR="008B7220" w:rsidRPr="00D66187">
        <w:rPr>
          <w:sz w:val="18"/>
          <w:szCs w:val="18"/>
        </w:rPr>
        <w:t xml:space="preserve">  </w:t>
      </w:r>
      <w:r>
        <w:rPr>
          <w:sz w:val="18"/>
          <w:szCs w:val="18"/>
        </w:rPr>
        <w:t xml:space="preserve">Both fields must be filled in. If the accounting </w:t>
      </w:r>
      <w:r w:rsidR="008B7220">
        <w:rPr>
          <w:sz w:val="18"/>
          <w:szCs w:val="18"/>
        </w:rPr>
        <w:t xml:space="preserve">system </w:t>
      </w:r>
      <w:r w:rsidR="008B7220" w:rsidRPr="00D66187">
        <w:rPr>
          <w:sz w:val="18"/>
          <w:szCs w:val="18"/>
        </w:rPr>
        <w:t>use</w:t>
      </w:r>
      <w:r>
        <w:rPr>
          <w:sz w:val="18"/>
          <w:szCs w:val="18"/>
        </w:rPr>
        <w:t>s</w:t>
      </w:r>
      <w:r w:rsidR="008B7220" w:rsidRPr="00D66187">
        <w:rPr>
          <w:sz w:val="18"/>
          <w:szCs w:val="18"/>
        </w:rPr>
        <w:t xml:space="preserve"> the same VAT code regardless of VAT type</w:t>
      </w:r>
      <w:r>
        <w:rPr>
          <w:sz w:val="18"/>
          <w:szCs w:val="18"/>
        </w:rPr>
        <w:t xml:space="preserve"> enter the same </w:t>
      </w:r>
      <w:r w:rsidR="008B7220" w:rsidRPr="00D66187">
        <w:rPr>
          <w:sz w:val="18"/>
          <w:szCs w:val="18"/>
        </w:rPr>
        <w:t xml:space="preserve">code in </w:t>
      </w:r>
      <w:r w:rsidR="008B7220" w:rsidRPr="00D66187">
        <w:rPr>
          <w:sz w:val="18"/>
          <w:szCs w:val="18"/>
          <w:u w:val="single"/>
        </w:rPr>
        <w:t>both</w:t>
      </w:r>
      <w:r w:rsidR="008B7220" w:rsidRPr="00D66187">
        <w:rPr>
          <w:sz w:val="18"/>
          <w:szCs w:val="18"/>
        </w:rPr>
        <w:t xml:space="preserve"> fields.</w:t>
      </w:r>
    </w:p>
    <w:p w14:paraId="6CB0FD0D" w14:textId="55C81316" w:rsidR="008D62D4" w:rsidRPr="002A6BE2" w:rsidRDefault="008D62D4" w:rsidP="008D62D4">
      <w:pPr>
        <w:ind w:left="0"/>
        <w:rPr>
          <w:rFonts w:ascii="Calibri" w:hAnsi="Calibri" w:cs="Calibri"/>
          <w:sz w:val="22"/>
          <w:szCs w:val="22"/>
        </w:rPr>
      </w:pPr>
      <w:r>
        <w:t>For example</w:t>
      </w:r>
      <w:r w:rsidR="6B627F75">
        <w:t>,</w:t>
      </w:r>
      <w:r>
        <w:t xml:space="preserve"> </w:t>
      </w:r>
      <w:r w:rsidR="000E2836">
        <w:t>standard rate</w:t>
      </w:r>
      <w:r w:rsidR="0018343E">
        <w:t>d</w:t>
      </w:r>
      <w:r w:rsidR="000E2836">
        <w:t xml:space="preserve"> VAT</w:t>
      </w:r>
      <w:r w:rsidR="004E41A5">
        <w:t xml:space="preserve"> code</w:t>
      </w:r>
      <w:r w:rsidR="000E2836">
        <w:t xml:space="preserve"> in QBO is</w:t>
      </w:r>
      <w:r w:rsidR="00451C97">
        <w:t xml:space="preserve"> </w:t>
      </w:r>
      <w:r w:rsidR="00FC54C5">
        <w:t>‘</w:t>
      </w:r>
      <w:r w:rsidR="00451C97" w:rsidRPr="1E23CD01">
        <w:rPr>
          <w:b/>
          <w:bCs/>
        </w:rPr>
        <w:t>20.0% S</w:t>
      </w:r>
      <w:r w:rsidR="00FC54C5" w:rsidRPr="1E23CD01">
        <w:rPr>
          <w:b/>
          <w:bCs/>
        </w:rPr>
        <w:t>’</w:t>
      </w:r>
      <w:r w:rsidR="00FC54C5">
        <w:t xml:space="preserve"> – this should be </w:t>
      </w:r>
      <w:r w:rsidR="00D74C03">
        <w:t xml:space="preserve">mapped to </w:t>
      </w:r>
      <w:r>
        <w:t xml:space="preserve">VAT Code A </w:t>
      </w:r>
      <w:r w:rsidR="00D74C03">
        <w:t>in the BMM</w:t>
      </w:r>
      <w:r>
        <w:t>:</w:t>
      </w:r>
    </w:p>
    <w:p w14:paraId="5CE8DAF3" w14:textId="1C2FF191" w:rsidR="008D62D4" w:rsidRDefault="005D19A2" w:rsidP="1D8D33B6">
      <w:pPr>
        <w:pStyle w:val="NormalWeb"/>
        <w:spacing w:before="0" w:beforeAutospacing="0" w:after="0" w:afterAutospacing="0"/>
        <w:jc w:val="center"/>
        <w:rPr>
          <w:rFonts w:ascii="Calibri" w:hAnsi="Calibri" w:cs="Calibri"/>
          <w:sz w:val="20"/>
          <w:szCs w:val="20"/>
        </w:rPr>
      </w:pPr>
      <w:r>
        <w:rPr>
          <w:noProof/>
        </w:rPr>
        <w:drawing>
          <wp:inline distT="0" distB="0" distL="0" distR="0" wp14:anchorId="76530F9B" wp14:editId="33605C80">
            <wp:extent cx="3162300" cy="1400447"/>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9">
                      <a:extLst>
                        <a:ext uri="{28A0092B-C50C-407E-A947-70E740481C1C}">
                          <a14:useLocalDpi xmlns:a14="http://schemas.microsoft.com/office/drawing/2010/main" val="0"/>
                        </a:ext>
                      </a:extLst>
                    </a:blip>
                    <a:stretch>
                      <a:fillRect/>
                    </a:stretch>
                  </pic:blipFill>
                  <pic:spPr>
                    <a:xfrm>
                      <a:off x="0" y="0"/>
                      <a:ext cx="3162300" cy="1400447"/>
                    </a:xfrm>
                    <a:prstGeom prst="rect">
                      <a:avLst/>
                    </a:prstGeom>
                  </pic:spPr>
                </pic:pic>
              </a:graphicData>
            </a:graphic>
          </wp:inline>
        </w:drawing>
      </w:r>
    </w:p>
    <w:p w14:paraId="6C248699" w14:textId="77777777" w:rsidR="008D62D4" w:rsidRDefault="008D62D4" w:rsidP="008D62D4">
      <w:pPr>
        <w:pStyle w:val="NormalWeb"/>
        <w:spacing w:before="0" w:beforeAutospacing="0" w:after="0" w:afterAutospacing="0"/>
        <w:rPr>
          <w:rFonts w:ascii="Calibri" w:hAnsi="Calibri" w:cs="Calibri"/>
          <w:sz w:val="20"/>
          <w:szCs w:val="20"/>
        </w:rPr>
      </w:pPr>
    </w:p>
    <w:p w14:paraId="504C921E" w14:textId="77777777" w:rsidR="008D62D4" w:rsidRDefault="008D62D4" w:rsidP="008D62D4">
      <w:pPr>
        <w:ind w:left="0"/>
        <w:rPr>
          <w:b/>
          <w:u w:val="single"/>
        </w:rPr>
      </w:pPr>
      <w:r>
        <w:rPr>
          <w:b/>
          <w:u w:val="single"/>
        </w:rPr>
        <w:t>VAT Control Account</w:t>
      </w:r>
    </w:p>
    <w:p w14:paraId="4EE3D0AA" w14:textId="45D61537" w:rsidR="00B8073F" w:rsidRDefault="00B00FE8" w:rsidP="00B00FE8">
      <w:pPr>
        <w:ind w:left="0"/>
      </w:pPr>
      <w:r w:rsidRPr="1E23CD01">
        <w:rPr>
          <w:rFonts w:ascii="Calibri" w:eastAsia="Times New Roman" w:hAnsi="Calibri" w:cs="Calibri"/>
          <w:lang w:eastAsia="en-GB"/>
        </w:rPr>
        <w:t>QBO has a pre-configured default VAT control account</w:t>
      </w:r>
      <w:r w:rsidR="00305B89">
        <w:t xml:space="preserve"> is automatically used during the import</w:t>
      </w:r>
      <w:r w:rsidR="00E260BE">
        <w:t xml:space="preserve"> by virtue of the QBO VAT codes being mapped to the BMM VAT Codes.</w:t>
      </w:r>
      <w:r w:rsidR="00B8073F">
        <w:t xml:space="preserve"> </w:t>
      </w:r>
    </w:p>
    <w:p w14:paraId="4724B826" w14:textId="12046D5A" w:rsidR="008D62D4" w:rsidRDefault="008D62D4" w:rsidP="008D62D4">
      <w:pPr>
        <w:ind w:left="0"/>
      </w:pPr>
      <w:r>
        <w:t xml:space="preserve">There is therefore no need to configure Purchase VAT Control or Sales VAT Control account numbers in the Accounts Export configuration dialog if using QBO.  </w:t>
      </w:r>
      <w:r>
        <w:tab/>
      </w:r>
    </w:p>
    <w:p w14:paraId="66B97699" w14:textId="6B0ABD45" w:rsidR="008D62D4" w:rsidRPr="00D44F59" w:rsidRDefault="00742B3F" w:rsidP="00FB7EDE">
      <w:pPr>
        <w:pStyle w:val="Heading2"/>
        <w:rPr>
          <w:rFonts w:eastAsia="Times New Roman"/>
          <w:lang w:eastAsia="en-GB"/>
        </w:rPr>
      </w:pPr>
      <w:bookmarkStart w:id="27" w:name="_Toc50996926"/>
      <w:r>
        <w:rPr>
          <w:rFonts w:eastAsia="Times New Roman"/>
          <w:lang w:eastAsia="en-GB"/>
        </w:rPr>
        <w:lastRenderedPageBreak/>
        <w:t xml:space="preserve">QBO Classes &amp; BMM </w:t>
      </w:r>
      <w:r w:rsidR="008D62D4" w:rsidRPr="00D44F59">
        <w:rPr>
          <w:rFonts w:eastAsia="Times New Roman"/>
          <w:lang w:eastAsia="en-GB"/>
        </w:rPr>
        <w:t>Accounts Export Branch</w:t>
      </w:r>
      <w:bookmarkEnd w:id="27"/>
    </w:p>
    <w:p w14:paraId="794F0158" w14:textId="40F8BA18" w:rsidR="0072116E" w:rsidRDefault="00685949" w:rsidP="008D62D4">
      <w:pPr>
        <w:spacing w:before="0" w:after="0" w:line="240" w:lineRule="auto"/>
        <w:ind w:left="0"/>
        <w:rPr>
          <w:rFonts w:ascii="Calibri" w:eastAsia="Times New Roman" w:hAnsi="Calibri" w:cs="Calibri"/>
          <w:lang w:eastAsia="en-GB"/>
        </w:rPr>
      </w:pPr>
      <w:r>
        <w:rPr>
          <w:rFonts w:ascii="Calibri" w:eastAsia="Times New Roman" w:hAnsi="Calibri" w:cs="Calibri"/>
          <w:lang w:eastAsia="en-GB"/>
        </w:rPr>
        <w:t xml:space="preserve">QBO has a </w:t>
      </w:r>
      <w:r w:rsidR="00716797" w:rsidRPr="00716797">
        <w:rPr>
          <w:rFonts w:ascii="Calibri" w:eastAsia="Times New Roman" w:hAnsi="Calibri" w:cs="Calibri"/>
          <w:b/>
          <w:bCs/>
          <w:lang w:eastAsia="en-GB"/>
        </w:rPr>
        <w:t>C</w:t>
      </w:r>
      <w:r w:rsidRPr="00716797">
        <w:rPr>
          <w:rFonts w:ascii="Calibri" w:eastAsia="Times New Roman" w:hAnsi="Calibri" w:cs="Calibri"/>
          <w:b/>
          <w:bCs/>
          <w:lang w:eastAsia="en-GB"/>
        </w:rPr>
        <w:t>lass</w:t>
      </w:r>
      <w:r>
        <w:rPr>
          <w:rFonts w:ascii="Calibri" w:eastAsia="Times New Roman" w:hAnsi="Calibri" w:cs="Calibri"/>
          <w:lang w:eastAsia="en-GB"/>
        </w:rPr>
        <w:t xml:space="preserve"> </w:t>
      </w:r>
      <w:r w:rsidR="004F146E" w:rsidRPr="00A935F9">
        <w:rPr>
          <w:rFonts w:ascii="Calibri" w:eastAsia="Times New Roman" w:hAnsi="Calibri" w:cs="Calibri"/>
          <w:b/>
          <w:bCs/>
          <w:lang w:eastAsia="en-GB"/>
        </w:rPr>
        <w:t>tracking</w:t>
      </w:r>
      <w:r w:rsidR="004F146E">
        <w:rPr>
          <w:rFonts w:ascii="Calibri" w:eastAsia="Times New Roman" w:hAnsi="Calibri" w:cs="Calibri"/>
          <w:lang w:eastAsia="en-GB"/>
        </w:rPr>
        <w:t xml:space="preserve"> feature which </w:t>
      </w:r>
      <w:r w:rsidR="00D36265">
        <w:rPr>
          <w:rFonts w:ascii="Calibri" w:eastAsia="Times New Roman" w:hAnsi="Calibri" w:cs="Calibri"/>
          <w:lang w:eastAsia="en-GB"/>
        </w:rPr>
        <w:t xml:space="preserve">allows income, expenses &amp; profitability to be tracked by business segment. If enabled the BMM can be configured to </w:t>
      </w:r>
      <w:r w:rsidR="00534A82">
        <w:rPr>
          <w:rFonts w:ascii="Calibri" w:eastAsia="Times New Roman" w:hAnsi="Calibri" w:cs="Calibri"/>
          <w:lang w:eastAsia="en-GB"/>
        </w:rPr>
        <w:t>support the passing of this value</w:t>
      </w:r>
      <w:r w:rsidR="00F44528">
        <w:rPr>
          <w:rFonts w:ascii="Calibri" w:eastAsia="Times New Roman" w:hAnsi="Calibri" w:cs="Calibri"/>
          <w:lang w:eastAsia="en-GB"/>
        </w:rPr>
        <w:t xml:space="preserve"> in the </w:t>
      </w:r>
      <w:r w:rsidR="00624406">
        <w:rPr>
          <w:rFonts w:ascii="Calibri" w:eastAsia="Times New Roman" w:hAnsi="Calibri" w:cs="Calibri"/>
          <w:lang w:eastAsia="en-GB"/>
        </w:rPr>
        <w:t>Generic Accounts Export files</w:t>
      </w:r>
      <w:r w:rsidR="00534A82">
        <w:rPr>
          <w:rFonts w:ascii="Calibri" w:eastAsia="Times New Roman" w:hAnsi="Calibri" w:cs="Calibri"/>
          <w:lang w:eastAsia="en-GB"/>
        </w:rPr>
        <w:t>.</w:t>
      </w:r>
    </w:p>
    <w:p w14:paraId="6FB5F50C" w14:textId="72ACC1E2" w:rsidR="00534A82" w:rsidRDefault="00534A82" w:rsidP="008D62D4">
      <w:pPr>
        <w:spacing w:before="0" w:after="0" w:line="240" w:lineRule="auto"/>
        <w:ind w:left="0"/>
        <w:rPr>
          <w:rFonts w:ascii="Calibri" w:eastAsia="Times New Roman" w:hAnsi="Calibri" w:cs="Calibri"/>
          <w:lang w:eastAsia="en-GB"/>
        </w:rPr>
      </w:pPr>
    </w:p>
    <w:p w14:paraId="337F6358" w14:textId="5452F024" w:rsidR="00031534" w:rsidRDefault="00534A82" w:rsidP="00031534">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QBO </w:t>
      </w:r>
      <w:r w:rsidR="00A935F9" w:rsidRPr="1E23CD01">
        <w:rPr>
          <w:rFonts w:ascii="Calibri" w:eastAsia="Times New Roman" w:hAnsi="Calibri" w:cs="Calibri"/>
          <w:lang w:eastAsia="en-GB"/>
        </w:rPr>
        <w:t>c</w:t>
      </w:r>
      <w:r w:rsidRPr="1E23CD01">
        <w:rPr>
          <w:rFonts w:ascii="Calibri" w:eastAsia="Times New Roman" w:hAnsi="Calibri" w:cs="Calibri"/>
          <w:lang w:eastAsia="en-GB"/>
        </w:rPr>
        <w:t xml:space="preserve">lasses are </w:t>
      </w:r>
      <w:r w:rsidR="00342054" w:rsidRPr="1E23CD01">
        <w:rPr>
          <w:rFonts w:ascii="Calibri" w:eastAsia="Times New Roman" w:hAnsi="Calibri" w:cs="Calibri"/>
          <w:lang w:eastAsia="en-GB"/>
        </w:rPr>
        <w:t xml:space="preserve">created &amp; managed via </w:t>
      </w:r>
      <w:r w:rsidR="00342054" w:rsidRPr="00D840A1">
        <w:rPr>
          <w:rFonts w:ascii="Calibri" w:eastAsia="Times New Roman" w:hAnsi="Calibri" w:cs="Calibri"/>
          <w:b/>
          <w:bCs/>
          <w:lang w:eastAsia="en-GB"/>
        </w:rPr>
        <w:t xml:space="preserve">Settings </w:t>
      </w:r>
      <w:r w:rsidR="00342054" w:rsidRPr="00D840A1">
        <w:rPr>
          <w:rFonts w:ascii="Calibri" w:eastAsia="Times New Roman" w:hAnsi="Calibri" w:cs="Calibri"/>
          <w:lang w:eastAsia="en-GB"/>
        </w:rPr>
        <w:t>&gt;</w:t>
      </w:r>
      <w:r w:rsidR="00342054" w:rsidRPr="00D840A1">
        <w:rPr>
          <w:rFonts w:ascii="Calibri" w:eastAsia="Times New Roman" w:hAnsi="Calibri" w:cs="Calibri"/>
          <w:b/>
          <w:bCs/>
          <w:lang w:eastAsia="en-GB"/>
        </w:rPr>
        <w:t xml:space="preserve"> </w:t>
      </w:r>
      <w:r w:rsidR="00CF2443" w:rsidRPr="00D840A1">
        <w:rPr>
          <w:rFonts w:ascii="Calibri" w:eastAsia="Times New Roman" w:hAnsi="Calibri" w:cs="Calibri"/>
          <w:b/>
          <w:bCs/>
          <w:lang w:eastAsia="en-GB"/>
        </w:rPr>
        <w:t xml:space="preserve">All </w:t>
      </w:r>
      <w:r w:rsidR="00342054" w:rsidRPr="00D840A1">
        <w:rPr>
          <w:rFonts w:ascii="Calibri" w:eastAsia="Times New Roman" w:hAnsi="Calibri" w:cs="Calibri"/>
          <w:b/>
          <w:bCs/>
          <w:lang w:eastAsia="en-GB"/>
        </w:rPr>
        <w:t xml:space="preserve">Lists </w:t>
      </w:r>
      <w:r w:rsidR="00342054" w:rsidRPr="00D840A1">
        <w:rPr>
          <w:rFonts w:ascii="Calibri" w:eastAsia="Times New Roman" w:hAnsi="Calibri" w:cs="Calibri"/>
          <w:lang w:eastAsia="en-GB"/>
        </w:rPr>
        <w:t>&gt;</w:t>
      </w:r>
      <w:r w:rsidR="00342054" w:rsidRPr="00D840A1">
        <w:rPr>
          <w:rFonts w:ascii="Calibri" w:eastAsia="Times New Roman" w:hAnsi="Calibri" w:cs="Calibri"/>
          <w:b/>
          <w:bCs/>
          <w:lang w:eastAsia="en-GB"/>
        </w:rPr>
        <w:t xml:space="preserve"> </w:t>
      </w:r>
      <w:r w:rsidR="00CF2443" w:rsidRPr="1E23CD01">
        <w:rPr>
          <w:rFonts w:ascii="Calibri" w:eastAsia="Times New Roman" w:hAnsi="Calibri" w:cs="Calibri"/>
          <w:b/>
          <w:bCs/>
          <w:lang w:eastAsia="en-GB"/>
        </w:rPr>
        <w:t>Classe</w:t>
      </w:r>
      <w:r w:rsidR="00031534" w:rsidRPr="1E23CD01">
        <w:rPr>
          <w:rFonts w:ascii="Calibri" w:eastAsia="Times New Roman" w:hAnsi="Calibri" w:cs="Calibri"/>
          <w:b/>
          <w:bCs/>
          <w:lang w:eastAsia="en-GB"/>
        </w:rPr>
        <w:t>s</w:t>
      </w:r>
      <w:r w:rsidR="00031534" w:rsidRPr="1E23CD01">
        <w:rPr>
          <w:rFonts w:ascii="Calibri" w:eastAsia="Times New Roman" w:hAnsi="Calibri" w:cs="Calibri"/>
          <w:lang w:eastAsia="en-GB"/>
        </w:rPr>
        <w:t>.</w:t>
      </w:r>
    </w:p>
    <w:p w14:paraId="6B95345C" w14:textId="77777777" w:rsidR="00031534" w:rsidRPr="00031534" w:rsidRDefault="00031534" w:rsidP="00031534">
      <w:pPr>
        <w:spacing w:before="0" w:after="0" w:line="240" w:lineRule="auto"/>
        <w:ind w:left="0"/>
        <w:rPr>
          <w:rFonts w:ascii="Calibri" w:eastAsia="Times New Roman" w:hAnsi="Calibri" w:cs="Calibri"/>
          <w:lang w:eastAsia="en-GB"/>
        </w:rPr>
      </w:pPr>
    </w:p>
    <w:p w14:paraId="14DB5787" w14:textId="2F4CBFE4" w:rsidR="00624406" w:rsidRPr="00031534" w:rsidRDefault="00534A82" w:rsidP="00031534">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the BMM the </w:t>
      </w:r>
      <w:r w:rsidR="00A2699D" w:rsidRPr="1E23CD01">
        <w:rPr>
          <w:rFonts w:ascii="Calibri" w:eastAsia="Times New Roman" w:hAnsi="Calibri" w:cs="Calibri"/>
          <w:lang w:eastAsia="en-GB"/>
        </w:rPr>
        <w:t xml:space="preserve">required class codes </w:t>
      </w:r>
      <w:r w:rsidR="001B230B" w:rsidRPr="1E23CD01">
        <w:rPr>
          <w:rFonts w:ascii="Calibri" w:eastAsia="Times New Roman" w:hAnsi="Calibri" w:cs="Calibri"/>
          <w:lang w:eastAsia="en-GB"/>
        </w:rPr>
        <w:t xml:space="preserve">are </w:t>
      </w:r>
      <w:r w:rsidRPr="1E23CD01">
        <w:rPr>
          <w:rFonts w:ascii="Calibri" w:eastAsia="Times New Roman" w:hAnsi="Calibri" w:cs="Calibri"/>
          <w:lang w:eastAsia="en-GB"/>
        </w:rPr>
        <w:t xml:space="preserve">configured at branch level, </w:t>
      </w:r>
      <w:r w:rsidR="00A2699D" w:rsidRPr="1E23CD01">
        <w:rPr>
          <w:rFonts w:ascii="Calibri" w:eastAsia="Times New Roman" w:hAnsi="Calibri" w:cs="Calibri"/>
          <w:lang w:eastAsia="en-GB"/>
        </w:rPr>
        <w:t xml:space="preserve">via </w:t>
      </w:r>
      <w:r w:rsidR="008D62D4" w:rsidRPr="00D840A1">
        <w:rPr>
          <w:rFonts w:ascii="Calibri" w:eastAsia="Times New Roman" w:hAnsi="Calibri" w:cs="Calibri"/>
          <w:b/>
          <w:bCs/>
          <w:lang w:eastAsia="en-GB"/>
        </w:rPr>
        <w:t xml:space="preserve">Options </w:t>
      </w:r>
      <w:r w:rsidR="008D62D4" w:rsidRPr="00D840A1">
        <w:rPr>
          <w:rFonts w:ascii="Calibri" w:eastAsia="Times New Roman" w:hAnsi="Calibri" w:cs="Calibri"/>
          <w:lang w:eastAsia="en-GB"/>
        </w:rPr>
        <w:t>&gt;</w:t>
      </w:r>
      <w:r w:rsidR="008D62D4" w:rsidRPr="00D840A1">
        <w:rPr>
          <w:rFonts w:ascii="Calibri" w:eastAsia="Times New Roman" w:hAnsi="Calibri" w:cs="Calibri"/>
          <w:b/>
          <w:bCs/>
          <w:lang w:eastAsia="en-GB"/>
        </w:rPr>
        <w:t xml:space="preserve"> Branch Details </w:t>
      </w:r>
      <w:r w:rsidR="008D62D4" w:rsidRPr="00D840A1">
        <w:rPr>
          <w:rFonts w:ascii="Calibri" w:eastAsia="Times New Roman" w:hAnsi="Calibri" w:cs="Calibri"/>
          <w:lang w:eastAsia="en-GB"/>
        </w:rPr>
        <w:t>&gt;</w:t>
      </w:r>
      <w:r w:rsidR="008D62D4" w:rsidRPr="00D840A1">
        <w:rPr>
          <w:rFonts w:ascii="Calibri" w:eastAsia="Times New Roman" w:hAnsi="Calibri" w:cs="Calibri"/>
          <w:b/>
          <w:bCs/>
          <w:lang w:eastAsia="en-GB"/>
        </w:rPr>
        <w:t xml:space="preserve"> Financial 1</w:t>
      </w:r>
      <w:r w:rsidR="008D62D4" w:rsidRPr="1E23CD01">
        <w:rPr>
          <w:rFonts w:ascii="Calibri" w:eastAsia="Times New Roman" w:hAnsi="Calibri" w:cs="Calibri"/>
          <w:lang w:eastAsia="en-GB"/>
        </w:rPr>
        <w:t xml:space="preserve"> &gt; </w:t>
      </w:r>
      <w:r w:rsidR="008D62D4" w:rsidRPr="1E23CD01">
        <w:rPr>
          <w:rFonts w:ascii="Calibri" w:eastAsia="Times New Roman" w:hAnsi="Calibri" w:cs="Calibri"/>
          <w:b/>
          <w:bCs/>
          <w:lang w:eastAsia="en-GB"/>
        </w:rPr>
        <w:t>Account Export Branch</w:t>
      </w:r>
      <w:r w:rsidR="008D62D4" w:rsidRPr="1E23CD01">
        <w:rPr>
          <w:rFonts w:ascii="Calibri" w:eastAsia="Times New Roman" w:hAnsi="Calibri" w:cs="Calibri"/>
          <w:lang w:eastAsia="en-GB"/>
        </w:rPr>
        <w:t xml:space="preserve"> </w:t>
      </w:r>
      <w:proofErr w:type="gramStart"/>
      <w:r w:rsidR="008D62D4" w:rsidRPr="1E23CD01">
        <w:rPr>
          <w:rFonts w:ascii="Calibri" w:eastAsia="Times New Roman" w:hAnsi="Calibri" w:cs="Calibri"/>
          <w:lang w:eastAsia="en-GB"/>
        </w:rPr>
        <w:t>field</w:t>
      </w:r>
      <w:proofErr w:type="gramEnd"/>
    </w:p>
    <w:p w14:paraId="4CA06CA0" w14:textId="77777777" w:rsidR="008D62D4" w:rsidRDefault="008D62D4" w:rsidP="00AC5192">
      <w:pPr>
        <w:ind w:left="0"/>
      </w:pPr>
    </w:p>
    <w:p w14:paraId="246D774A" w14:textId="20D41203" w:rsidR="008D62D4" w:rsidRPr="00AC5192" w:rsidRDefault="00FF4BED" w:rsidP="008D62D4">
      <w:pPr>
        <w:pStyle w:val="Heading2"/>
      </w:pPr>
      <w:bookmarkStart w:id="28" w:name="_Toc50996927"/>
      <w:r>
        <w:t>QuickBooks</w:t>
      </w:r>
      <w:r w:rsidR="008D62D4">
        <w:t xml:space="preserve"> Online Configuration</w:t>
      </w:r>
      <w:bookmarkEnd w:id="28"/>
    </w:p>
    <w:p w14:paraId="657DD969" w14:textId="2107FFC4" w:rsidR="008D62D4" w:rsidRPr="008D62D4" w:rsidRDefault="008D62D4" w:rsidP="008D62D4">
      <w:pPr>
        <w:ind w:left="0"/>
      </w:pPr>
      <w:r w:rsidRPr="008D62D4">
        <w:t xml:space="preserve">The </w:t>
      </w:r>
      <w:r>
        <w:t xml:space="preserve">chart of accounts will need to be set up within QBO. The table below summaries </w:t>
      </w:r>
      <w:r w:rsidR="00EB605A">
        <w:t>the key QBO accounts that the BMM will need to be mapped to, &amp; how those accounts should be configured in QBO:</w:t>
      </w:r>
    </w:p>
    <w:tbl>
      <w:tblPr>
        <w:tblStyle w:val="TableGrid"/>
        <w:tblW w:w="0" w:type="auto"/>
        <w:tblInd w:w="137" w:type="dxa"/>
        <w:tblLook w:val="04A0" w:firstRow="1" w:lastRow="0" w:firstColumn="1" w:lastColumn="0" w:noHBand="0" w:noVBand="1"/>
      </w:tblPr>
      <w:tblGrid>
        <w:gridCol w:w="2337"/>
        <w:gridCol w:w="2057"/>
        <w:gridCol w:w="1985"/>
        <w:gridCol w:w="3254"/>
      </w:tblGrid>
      <w:tr w:rsidR="008D62D4" w:rsidRPr="000F474E" w14:paraId="53C7CECD" w14:textId="77777777" w:rsidTr="00607120">
        <w:tc>
          <w:tcPr>
            <w:tcW w:w="2337" w:type="dxa"/>
            <w:shd w:val="clear" w:color="auto" w:fill="008080"/>
          </w:tcPr>
          <w:p w14:paraId="336DB3B5" w14:textId="77777777" w:rsidR="008D62D4" w:rsidRDefault="008D62D4" w:rsidP="00607120">
            <w:pPr>
              <w:spacing w:before="60" w:after="40"/>
              <w:ind w:left="0"/>
              <w:jc w:val="center"/>
              <w:rPr>
                <w:b/>
                <w:color w:val="FFFFFF" w:themeColor="background1"/>
              </w:rPr>
            </w:pPr>
            <w:r>
              <w:rPr>
                <w:b/>
                <w:color w:val="FFFFFF" w:themeColor="background1"/>
              </w:rPr>
              <w:t>BMM</w:t>
            </w:r>
          </w:p>
        </w:tc>
        <w:tc>
          <w:tcPr>
            <w:tcW w:w="7296" w:type="dxa"/>
            <w:gridSpan w:val="3"/>
            <w:shd w:val="clear" w:color="auto" w:fill="008080"/>
          </w:tcPr>
          <w:p w14:paraId="12940671" w14:textId="77777777" w:rsidR="008D62D4" w:rsidRDefault="008D62D4" w:rsidP="00607120">
            <w:pPr>
              <w:spacing w:before="60" w:after="40"/>
              <w:ind w:left="0"/>
              <w:jc w:val="center"/>
              <w:rPr>
                <w:b/>
                <w:color w:val="FFFFFF" w:themeColor="background1"/>
              </w:rPr>
            </w:pPr>
            <w:r>
              <w:rPr>
                <w:b/>
                <w:color w:val="FFFFFF" w:themeColor="background1"/>
              </w:rPr>
              <w:t xml:space="preserve">QBO Account </w:t>
            </w:r>
          </w:p>
        </w:tc>
      </w:tr>
      <w:tr w:rsidR="008D62D4" w:rsidRPr="000F474E" w14:paraId="2C100316" w14:textId="77777777" w:rsidTr="00607120">
        <w:tc>
          <w:tcPr>
            <w:tcW w:w="2337" w:type="dxa"/>
            <w:shd w:val="clear" w:color="auto" w:fill="008080"/>
          </w:tcPr>
          <w:p w14:paraId="33557FB1" w14:textId="77777777" w:rsidR="008D62D4" w:rsidRPr="000F474E" w:rsidRDefault="008D62D4" w:rsidP="00607120">
            <w:pPr>
              <w:spacing w:before="60" w:after="40"/>
              <w:ind w:left="0"/>
              <w:rPr>
                <w:b/>
                <w:color w:val="FFFFFF" w:themeColor="background1"/>
              </w:rPr>
            </w:pPr>
            <w:r>
              <w:rPr>
                <w:b/>
                <w:color w:val="FFFFFF" w:themeColor="background1"/>
              </w:rPr>
              <w:t>Dolphin Account Name</w:t>
            </w:r>
          </w:p>
        </w:tc>
        <w:tc>
          <w:tcPr>
            <w:tcW w:w="2057" w:type="dxa"/>
            <w:shd w:val="clear" w:color="auto" w:fill="008080"/>
          </w:tcPr>
          <w:p w14:paraId="72106E62" w14:textId="77777777" w:rsidR="008D62D4" w:rsidRPr="000F474E" w:rsidRDefault="008D62D4" w:rsidP="00607120">
            <w:pPr>
              <w:spacing w:before="60" w:after="40"/>
              <w:ind w:left="0"/>
              <w:rPr>
                <w:b/>
                <w:color w:val="FFFFFF" w:themeColor="background1"/>
              </w:rPr>
            </w:pPr>
            <w:r>
              <w:rPr>
                <w:b/>
                <w:color w:val="FFFFFF" w:themeColor="background1"/>
              </w:rPr>
              <w:t>Account Type</w:t>
            </w:r>
          </w:p>
        </w:tc>
        <w:tc>
          <w:tcPr>
            <w:tcW w:w="1985" w:type="dxa"/>
            <w:shd w:val="clear" w:color="auto" w:fill="008080"/>
          </w:tcPr>
          <w:p w14:paraId="7B679192" w14:textId="77777777" w:rsidR="008D62D4" w:rsidRPr="000F474E" w:rsidRDefault="008D62D4" w:rsidP="00607120">
            <w:pPr>
              <w:spacing w:before="60" w:after="40"/>
              <w:ind w:left="0"/>
              <w:rPr>
                <w:b/>
                <w:color w:val="FFFFFF" w:themeColor="background1"/>
              </w:rPr>
            </w:pPr>
            <w:r>
              <w:rPr>
                <w:b/>
                <w:color w:val="FFFFFF" w:themeColor="background1"/>
              </w:rPr>
              <w:t>Detail Type</w:t>
            </w:r>
          </w:p>
        </w:tc>
        <w:tc>
          <w:tcPr>
            <w:tcW w:w="3254" w:type="dxa"/>
            <w:shd w:val="clear" w:color="auto" w:fill="008080"/>
          </w:tcPr>
          <w:p w14:paraId="4F488480" w14:textId="77777777" w:rsidR="008D62D4" w:rsidRPr="000F474E" w:rsidRDefault="008D62D4" w:rsidP="00607120">
            <w:pPr>
              <w:spacing w:before="60" w:after="40"/>
              <w:ind w:left="0"/>
              <w:rPr>
                <w:b/>
                <w:color w:val="FFFFFF" w:themeColor="background1"/>
              </w:rPr>
            </w:pPr>
            <w:r>
              <w:rPr>
                <w:b/>
                <w:color w:val="FFFFFF" w:themeColor="background1"/>
              </w:rPr>
              <w:t>Additional Notes</w:t>
            </w:r>
          </w:p>
        </w:tc>
      </w:tr>
      <w:tr w:rsidR="008D62D4" w:rsidRPr="005B76BA" w14:paraId="1A7AA4BD" w14:textId="77777777" w:rsidTr="00607120">
        <w:tc>
          <w:tcPr>
            <w:tcW w:w="2337" w:type="dxa"/>
          </w:tcPr>
          <w:p w14:paraId="7D531BA2" w14:textId="77777777" w:rsidR="008D62D4" w:rsidRPr="005B76BA" w:rsidRDefault="008D62D4" w:rsidP="00607120">
            <w:pPr>
              <w:pStyle w:val="Table"/>
              <w:spacing w:before="0" w:after="0"/>
              <w:rPr>
                <w:b/>
                <w:sz w:val="18"/>
                <w:szCs w:val="18"/>
              </w:rPr>
            </w:pPr>
            <w:r>
              <w:rPr>
                <w:b/>
                <w:sz w:val="18"/>
                <w:szCs w:val="18"/>
              </w:rPr>
              <w:t>Bank for Customer Payments</w:t>
            </w:r>
          </w:p>
        </w:tc>
        <w:tc>
          <w:tcPr>
            <w:tcW w:w="2057" w:type="dxa"/>
          </w:tcPr>
          <w:p w14:paraId="78582257" w14:textId="77777777" w:rsidR="008D62D4" w:rsidRDefault="008D62D4" w:rsidP="00607120">
            <w:pPr>
              <w:pStyle w:val="Table"/>
              <w:spacing w:before="0" w:after="0"/>
              <w:rPr>
                <w:sz w:val="18"/>
                <w:szCs w:val="18"/>
              </w:rPr>
            </w:pPr>
            <w:r>
              <w:rPr>
                <w:sz w:val="18"/>
                <w:szCs w:val="18"/>
              </w:rPr>
              <w:t>Cash at bank and in hand</w:t>
            </w:r>
          </w:p>
          <w:p w14:paraId="682A539F" w14:textId="77777777" w:rsidR="008D62D4" w:rsidRPr="00EC5FC1" w:rsidRDefault="008D62D4" w:rsidP="00607120">
            <w:pPr>
              <w:pStyle w:val="Table"/>
              <w:spacing w:before="0" w:after="0"/>
              <w:rPr>
                <w:color w:val="FF0000"/>
                <w:sz w:val="18"/>
                <w:szCs w:val="18"/>
              </w:rPr>
            </w:pPr>
          </w:p>
        </w:tc>
        <w:tc>
          <w:tcPr>
            <w:tcW w:w="1985" w:type="dxa"/>
          </w:tcPr>
          <w:p w14:paraId="3AD6E9E2" w14:textId="77777777" w:rsidR="008D62D4" w:rsidRPr="006901D0" w:rsidRDefault="008D62D4" w:rsidP="00607120">
            <w:pPr>
              <w:pStyle w:val="Table"/>
              <w:spacing w:before="0" w:after="0"/>
              <w:rPr>
                <w:sz w:val="18"/>
                <w:szCs w:val="18"/>
              </w:rPr>
            </w:pPr>
            <w:r>
              <w:rPr>
                <w:sz w:val="18"/>
                <w:szCs w:val="18"/>
              </w:rPr>
              <w:t>Current</w:t>
            </w:r>
          </w:p>
        </w:tc>
        <w:tc>
          <w:tcPr>
            <w:tcW w:w="3254" w:type="dxa"/>
          </w:tcPr>
          <w:p w14:paraId="61D744E3" w14:textId="77777777" w:rsidR="008D62D4" w:rsidRPr="006901D0" w:rsidRDefault="008D62D4" w:rsidP="00607120">
            <w:pPr>
              <w:pStyle w:val="Table"/>
              <w:spacing w:before="0" w:after="0"/>
              <w:rPr>
                <w:sz w:val="18"/>
                <w:szCs w:val="18"/>
              </w:rPr>
            </w:pPr>
            <w:r>
              <w:rPr>
                <w:sz w:val="18"/>
                <w:szCs w:val="18"/>
              </w:rPr>
              <w:t xml:space="preserve">Currency = currency of bank account </w:t>
            </w:r>
          </w:p>
        </w:tc>
      </w:tr>
      <w:tr w:rsidR="008D62D4" w:rsidRPr="005B76BA" w14:paraId="23D56418" w14:textId="77777777" w:rsidTr="00607120">
        <w:tc>
          <w:tcPr>
            <w:tcW w:w="2337" w:type="dxa"/>
          </w:tcPr>
          <w:p w14:paraId="6E0EAC31" w14:textId="77777777" w:rsidR="008D62D4" w:rsidRDefault="008D62D4" w:rsidP="00607120">
            <w:pPr>
              <w:pStyle w:val="Table"/>
              <w:spacing w:before="0" w:after="0"/>
              <w:rPr>
                <w:b/>
                <w:sz w:val="18"/>
                <w:szCs w:val="18"/>
              </w:rPr>
            </w:pPr>
            <w:r>
              <w:rPr>
                <w:b/>
                <w:sz w:val="18"/>
                <w:szCs w:val="18"/>
              </w:rPr>
              <w:t>Bank for Vendor Payments</w:t>
            </w:r>
          </w:p>
        </w:tc>
        <w:tc>
          <w:tcPr>
            <w:tcW w:w="2057" w:type="dxa"/>
          </w:tcPr>
          <w:p w14:paraId="43F0C338" w14:textId="77777777" w:rsidR="008D62D4" w:rsidRPr="006901D0" w:rsidRDefault="008D62D4" w:rsidP="00607120">
            <w:pPr>
              <w:pStyle w:val="Table"/>
              <w:spacing w:before="0" w:after="0"/>
              <w:rPr>
                <w:sz w:val="18"/>
                <w:szCs w:val="18"/>
              </w:rPr>
            </w:pPr>
            <w:r>
              <w:rPr>
                <w:sz w:val="18"/>
                <w:szCs w:val="18"/>
              </w:rPr>
              <w:t>Cash at bank and in hand</w:t>
            </w:r>
          </w:p>
        </w:tc>
        <w:tc>
          <w:tcPr>
            <w:tcW w:w="1985" w:type="dxa"/>
          </w:tcPr>
          <w:p w14:paraId="067E1915" w14:textId="77777777" w:rsidR="008D62D4" w:rsidRPr="006901D0" w:rsidRDefault="008D62D4" w:rsidP="00607120">
            <w:pPr>
              <w:pStyle w:val="Table"/>
              <w:spacing w:before="0" w:after="0"/>
              <w:rPr>
                <w:sz w:val="18"/>
                <w:szCs w:val="18"/>
              </w:rPr>
            </w:pPr>
            <w:r>
              <w:rPr>
                <w:sz w:val="18"/>
                <w:szCs w:val="18"/>
              </w:rPr>
              <w:t>Current</w:t>
            </w:r>
          </w:p>
        </w:tc>
        <w:tc>
          <w:tcPr>
            <w:tcW w:w="3254" w:type="dxa"/>
          </w:tcPr>
          <w:p w14:paraId="2E94F706" w14:textId="77777777" w:rsidR="008D62D4" w:rsidRPr="006901D0" w:rsidRDefault="008D62D4" w:rsidP="00607120">
            <w:pPr>
              <w:pStyle w:val="Table"/>
              <w:spacing w:before="0" w:after="0"/>
              <w:rPr>
                <w:sz w:val="18"/>
                <w:szCs w:val="18"/>
              </w:rPr>
            </w:pPr>
            <w:r>
              <w:rPr>
                <w:sz w:val="18"/>
                <w:szCs w:val="18"/>
              </w:rPr>
              <w:t>Currency = currency of bank account</w:t>
            </w:r>
          </w:p>
        </w:tc>
      </w:tr>
      <w:tr w:rsidR="008D62D4" w:rsidRPr="005B76BA" w14:paraId="28808B44" w14:textId="77777777" w:rsidTr="00607120">
        <w:tc>
          <w:tcPr>
            <w:tcW w:w="2337" w:type="dxa"/>
          </w:tcPr>
          <w:p w14:paraId="4C6DA810" w14:textId="77777777" w:rsidR="008D62D4" w:rsidRDefault="008D62D4" w:rsidP="00607120">
            <w:pPr>
              <w:pStyle w:val="Table"/>
              <w:spacing w:before="0" w:after="0"/>
              <w:rPr>
                <w:b/>
                <w:sz w:val="18"/>
                <w:szCs w:val="18"/>
              </w:rPr>
            </w:pPr>
            <w:r>
              <w:rPr>
                <w:b/>
                <w:sz w:val="18"/>
                <w:szCs w:val="18"/>
              </w:rPr>
              <w:t>Commission Income</w:t>
            </w:r>
          </w:p>
        </w:tc>
        <w:tc>
          <w:tcPr>
            <w:tcW w:w="2057" w:type="dxa"/>
          </w:tcPr>
          <w:p w14:paraId="25D54242" w14:textId="77777777" w:rsidR="008D62D4" w:rsidRPr="006901D0" w:rsidRDefault="008D62D4" w:rsidP="00607120">
            <w:pPr>
              <w:pStyle w:val="Table"/>
              <w:spacing w:before="0" w:after="0"/>
              <w:rPr>
                <w:sz w:val="18"/>
                <w:szCs w:val="18"/>
              </w:rPr>
            </w:pPr>
            <w:r>
              <w:rPr>
                <w:sz w:val="18"/>
                <w:szCs w:val="18"/>
              </w:rPr>
              <w:t>Income</w:t>
            </w:r>
          </w:p>
        </w:tc>
        <w:tc>
          <w:tcPr>
            <w:tcW w:w="1985" w:type="dxa"/>
          </w:tcPr>
          <w:p w14:paraId="015BACA8" w14:textId="77777777" w:rsidR="008D62D4" w:rsidRPr="00DD34C4" w:rsidRDefault="008D62D4" w:rsidP="00607120">
            <w:pPr>
              <w:pStyle w:val="Table"/>
              <w:spacing w:before="0" w:after="0"/>
              <w:rPr>
                <w:sz w:val="18"/>
                <w:szCs w:val="18"/>
              </w:rPr>
            </w:pPr>
            <w:r>
              <w:rPr>
                <w:sz w:val="18"/>
                <w:szCs w:val="18"/>
              </w:rPr>
              <w:t>Sales of Product Income</w:t>
            </w:r>
          </w:p>
        </w:tc>
        <w:tc>
          <w:tcPr>
            <w:tcW w:w="3254" w:type="dxa"/>
          </w:tcPr>
          <w:p w14:paraId="34FB51DE" w14:textId="77777777" w:rsidR="008D62D4" w:rsidRPr="006901D0" w:rsidRDefault="008D62D4" w:rsidP="00607120">
            <w:pPr>
              <w:pStyle w:val="Table"/>
              <w:spacing w:before="0" w:after="0"/>
              <w:rPr>
                <w:sz w:val="18"/>
                <w:szCs w:val="18"/>
              </w:rPr>
            </w:pPr>
          </w:p>
        </w:tc>
      </w:tr>
      <w:tr w:rsidR="008D62D4" w:rsidRPr="005B76BA" w14:paraId="37DE0947" w14:textId="77777777" w:rsidTr="00607120">
        <w:tc>
          <w:tcPr>
            <w:tcW w:w="2337" w:type="dxa"/>
          </w:tcPr>
          <w:p w14:paraId="666B77F8" w14:textId="77777777" w:rsidR="008D62D4" w:rsidRDefault="008D62D4" w:rsidP="00607120">
            <w:pPr>
              <w:pStyle w:val="Table"/>
              <w:spacing w:before="0" w:after="0"/>
              <w:rPr>
                <w:b/>
                <w:sz w:val="18"/>
                <w:szCs w:val="18"/>
              </w:rPr>
            </w:pPr>
            <w:r>
              <w:rPr>
                <w:b/>
                <w:sz w:val="18"/>
                <w:szCs w:val="18"/>
              </w:rPr>
              <w:t>Commission Receivable</w:t>
            </w:r>
          </w:p>
        </w:tc>
        <w:tc>
          <w:tcPr>
            <w:tcW w:w="2057" w:type="dxa"/>
          </w:tcPr>
          <w:p w14:paraId="43E6597F" w14:textId="77777777" w:rsidR="008D62D4" w:rsidRPr="006901D0" w:rsidRDefault="008D62D4" w:rsidP="00607120">
            <w:pPr>
              <w:pStyle w:val="Table"/>
              <w:spacing w:before="0" w:after="0"/>
              <w:rPr>
                <w:sz w:val="18"/>
                <w:szCs w:val="18"/>
              </w:rPr>
            </w:pPr>
            <w:r>
              <w:rPr>
                <w:sz w:val="18"/>
                <w:szCs w:val="18"/>
              </w:rPr>
              <w:t>Current assets</w:t>
            </w:r>
          </w:p>
        </w:tc>
        <w:tc>
          <w:tcPr>
            <w:tcW w:w="1985" w:type="dxa"/>
          </w:tcPr>
          <w:p w14:paraId="77042A9C" w14:textId="77777777" w:rsidR="008D62D4" w:rsidRPr="006901D0" w:rsidRDefault="008D62D4" w:rsidP="00607120">
            <w:pPr>
              <w:pStyle w:val="Table"/>
              <w:spacing w:before="0" w:after="0"/>
              <w:rPr>
                <w:sz w:val="18"/>
                <w:szCs w:val="18"/>
              </w:rPr>
            </w:pPr>
            <w:r>
              <w:rPr>
                <w:sz w:val="18"/>
                <w:szCs w:val="18"/>
              </w:rPr>
              <w:t>Other current assets</w:t>
            </w:r>
          </w:p>
        </w:tc>
        <w:tc>
          <w:tcPr>
            <w:tcW w:w="3254" w:type="dxa"/>
          </w:tcPr>
          <w:p w14:paraId="75E39BD4" w14:textId="77777777" w:rsidR="008D62D4" w:rsidRPr="006901D0" w:rsidRDefault="008D62D4" w:rsidP="00607120">
            <w:pPr>
              <w:pStyle w:val="Table"/>
              <w:spacing w:before="0" w:after="0"/>
              <w:rPr>
                <w:sz w:val="18"/>
                <w:szCs w:val="18"/>
              </w:rPr>
            </w:pPr>
            <w:r>
              <w:rPr>
                <w:sz w:val="18"/>
                <w:szCs w:val="18"/>
              </w:rPr>
              <w:t>Currency = home currency (</w:t>
            </w:r>
            <w:proofErr w:type="gramStart"/>
            <w:r>
              <w:rPr>
                <w:sz w:val="18"/>
                <w:szCs w:val="18"/>
              </w:rPr>
              <w:t>i.e.</w:t>
            </w:r>
            <w:proofErr w:type="gramEnd"/>
            <w:r>
              <w:rPr>
                <w:sz w:val="18"/>
                <w:szCs w:val="18"/>
              </w:rPr>
              <w:t xml:space="preserve"> BMM branch currency)</w:t>
            </w:r>
          </w:p>
        </w:tc>
      </w:tr>
      <w:tr w:rsidR="008D62D4" w:rsidRPr="005B76BA" w14:paraId="5F2F5BBF" w14:textId="77777777" w:rsidTr="00607120">
        <w:tc>
          <w:tcPr>
            <w:tcW w:w="2337" w:type="dxa"/>
          </w:tcPr>
          <w:p w14:paraId="5C16CCF9" w14:textId="77777777" w:rsidR="008D62D4" w:rsidRDefault="008D62D4" w:rsidP="00607120">
            <w:pPr>
              <w:pStyle w:val="Table"/>
              <w:spacing w:before="0" w:after="0"/>
              <w:rPr>
                <w:b/>
                <w:sz w:val="18"/>
                <w:szCs w:val="18"/>
              </w:rPr>
            </w:pPr>
            <w:r>
              <w:rPr>
                <w:b/>
                <w:sz w:val="18"/>
                <w:szCs w:val="18"/>
              </w:rPr>
              <w:t>Cost of Sales</w:t>
            </w:r>
          </w:p>
        </w:tc>
        <w:tc>
          <w:tcPr>
            <w:tcW w:w="2057" w:type="dxa"/>
          </w:tcPr>
          <w:p w14:paraId="71C240AC" w14:textId="77777777" w:rsidR="008D62D4" w:rsidRPr="006901D0" w:rsidRDefault="008D62D4" w:rsidP="00607120">
            <w:pPr>
              <w:pStyle w:val="Table"/>
              <w:spacing w:before="0" w:after="0"/>
              <w:rPr>
                <w:sz w:val="18"/>
                <w:szCs w:val="18"/>
              </w:rPr>
            </w:pPr>
            <w:r>
              <w:rPr>
                <w:sz w:val="18"/>
                <w:szCs w:val="18"/>
              </w:rPr>
              <w:t>Cost of sales</w:t>
            </w:r>
          </w:p>
        </w:tc>
        <w:tc>
          <w:tcPr>
            <w:tcW w:w="1985" w:type="dxa"/>
          </w:tcPr>
          <w:p w14:paraId="44380CFB" w14:textId="77777777" w:rsidR="008D62D4" w:rsidRPr="006901D0" w:rsidRDefault="008D62D4" w:rsidP="00607120">
            <w:pPr>
              <w:pStyle w:val="Table"/>
              <w:spacing w:before="0" w:after="0"/>
              <w:rPr>
                <w:sz w:val="18"/>
                <w:szCs w:val="18"/>
              </w:rPr>
            </w:pPr>
            <w:r>
              <w:rPr>
                <w:sz w:val="18"/>
                <w:szCs w:val="18"/>
              </w:rPr>
              <w:t>Cost of sales</w:t>
            </w:r>
          </w:p>
        </w:tc>
        <w:tc>
          <w:tcPr>
            <w:tcW w:w="3254" w:type="dxa"/>
          </w:tcPr>
          <w:p w14:paraId="3556D4D2" w14:textId="77777777" w:rsidR="008D62D4" w:rsidRPr="006901D0" w:rsidRDefault="008D62D4" w:rsidP="00607120">
            <w:pPr>
              <w:pStyle w:val="Table"/>
              <w:spacing w:before="0" w:after="0"/>
              <w:rPr>
                <w:sz w:val="18"/>
                <w:szCs w:val="18"/>
              </w:rPr>
            </w:pPr>
            <w:r>
              <w:rPr>
                <w:sz w:val="18"/>
                <w:szCs w:val="18"/>
              </w:rPr>
              <w:t>Currency = home currency (</w:t>
            </w:r>
            <w:proofErr w:type="gramStart"/>
            <w:r>
              <w:rPr>
                <w:sz w:val="18"/>
                <w:szCs w:val="18"/>
              </w:rPr>
              <w:t>i.e.</w:t>
            </w:r>
            <w:proofErr w:type="gramEnd"/>
            <w:r>
              <w:rPr>
                <w:sz w:val="18"/>
                <w:szCs w:val="18"/>
              </w:rPr>
              <w:t xml:space="preserve"> BMM branch currency)</w:t>
            </w:r>
          </w:p>
        </w:tc>
      </w:tr>
      <w:tr w:rsidR="008D62D4" w:rsidRPr="005B76BA" w14:paraId="3D56D6B3" w14:textId="77777777" w:rsidTr="00607120">
        <w:tc>
          <w:tcPr>
            <w:tcW w:w="2337" w:type="dxa"/>
          </w:tcPr>
          <w:p w14:paraId="0D303BEB" w14:textId="77777777" w:rsidR="008D62D4" w:rsidRDefault="008D62D4" w:rsidP="00607120">
            <w:pPr>
              <w:pStyle w:val="Table"/>
              <w:spacing w:before="0" w:after="0"/>
              <w:rPr>
                <w:b/>
                <w:sz w:val="18"/>
                <w:szCs w:val="18"/>
              </w:rPr>
            </w:pPr>
            <w:r>
              <w:rPr>
                <w:b/>
                <w:sz w:val="18"/>
                <w:szCs w:val="18"/>
              </w:rPr>
              <w:t>Purchase Accruals</w:t>
            </w:r>
          </w:p>
        </w:tc>
        <w:tc>
          <w:tcPr>
            <w:tcW w:w="2057" w:type="dxa"/>
          </w:tcPr>
          <w:p w14:paraId="0E77665D" w14:textId="77777777" w:rsidR="008D62D4" w:rsidRPr="006901D0" w:rsidRDefault="008D62D4" w:rsidP="00607120">
            <w:pPr>
              <w:pStyle w:val="Table"/>
              <w:spacing w:before="0" w:after="0"/>
              <w:rPr>
                <w:sz w:val="18"/>
                <w:szCs w:val="18"/>
              </w:rPr>
            </w:pPr>
            <w:r>
              <w:rPr>
                <w:sz w:val="18"/>
                <w:szCs w:val="18"/>
              </w:rPr>
              <w:t>Current Liabilities</w:t>
            </w:r>
          </w:p>
        </w:tc>
        <w:tc>
          <w:tcPr>
            <w:tcW w:w="1985" w:type="dxa"/>
          </w:tcPr>
          <w:p w14:paraId="159EB5E9" w14:textId="77777777" w:rsidR="008D62D4" w:rsidRPr="006901D0" w:rsidRDefault="008D62D4" w:rsidP="00607120">
            <w:pPr>
              <w:pStyle w:val="Table"/>
              <w:spacing w:before="0" w:after="0"/>
              <w:rPr>
                <w:sz w:val="18"/>
                <w:szCs w:val="18"/>
              </w:rPr>
            </w:pPr>
            <w:r>
              <w:rPr>
                <w:sz w:val="18"/>
                <w:szCs w:val="18"/>
              </w:rPr>
              <w:t>Current Liabilities</w:t>
            </w:r>
          </w:p>
        </w:tc>
        <w:tc>
          <w:tcPr>
            <w:tcW w:w="3254" w:type="dxa"/>
          </w:tcPr>
          <w:p w14:paraId="04B560FF" w14:textId="77777777" w:rsidR="008D62D4" w:rsidRPr="006901D0" w:rsidRDefault="008D62D4" w:rsidP="00607120">
            <w:pPr>
              <w:pStyle w:val="Table"/>
              <w:spacing w:before="0" w:after="0"/>
              <w:rPr>
                <w:sz w:val="18"/>
                <w:szCs w:val="18"/>
              </w:rPr>
            </w:pPr>
            <w:r>
              <w:rPr>
                <w:sz w:val="18"/>
                <w:szCs w:val="18"/>
              </w:rPr>
              <w:t>Currency = home currency (</w:t>
            </w:r>
            <w:proofErr w:type="gramStart"/>
            <w:r>
              <w:rPr>
                <w:sz w:val="18"/>
                <w:szCs w:val="18"/>
              </w:rPr>
              <w:t>i.e.</w:t>
            </w:r>
            <w:proofErr w:type="gramEnd"/>
            <w:r>
              <w:rPr>
                <w:sz w:val="18"/>
                <w:szCs w:val="18"/>
              </w:rPr>
              <w:t xml:space="preserve"> BMM branch currency)</w:t>
            </w:r>
          </w:p>
        </w:tc>
      </w:tr>
      <w:tr w:rsidR="008D62D4" w:rsidRPr="005B76BA" w14:paraId="22F44636" w14:textId="77777777" w:rsidTr="00607120">
        <w:tc>
          <w:tcPr>
            <w:tcW w:w="2337" w:type="dxa"/>
          </w:tcPr>
          <w:p w14:paraId="4777767B" w14:textId="77777777" w:rsidR="008D62D4" w:rsidRDefault="008D62D4" w:rsidP="00607120">
            <w:pPr>
              <w:pStyle w:val="Table"/>
              <w:spacing w:before="0" w:after="0"/>
              <w:rPr>
                <w:b/>
                <w:sz w:val="18"/>
                <w:szCs w:val="18"/>
              </w:rPr>
            </w:pPr>
            <w:r>
              <w:rPr>
                <w:b/>
                <w:sz w:val="18"/>
                <w:szCs w:val="18"/>
              </w:rPr>
              <w:t>Purchase VAT Control</w:t>
            </w:r>
          </w:p>
        </w:tc>
        <w:tc>
          <w:tcPr>
            <w:tcW w:w="2057" w:type="dxa"/>
          </w:tcPr>
          <w:p w14:paraId="4D092446" w14:textId="77777777" w:rsidR="008D62D4" w:rsidRPr="006901D0" w:rsidRDefault="008D62D4" w:rsidP="00607120">
            <w:pPr>
              <w:pStyle w:val="Table"/>
              <w:spacing w:before="0" w:after="0"/>
              <w:rPr>
                <w:sz w:val="18"/>
                <w:szCs w:val="18"/>
              </w:rPr>
            </w:pPr>
            <w:r>
              <w:rPr>
                <w:sz w:val="18"/>
                <w:szCs w:val="18"/>
              </w:rPr>
              <w:t>-</w:t>
            </w:r>
          </w:p>
        </w:tc>
        <w:tc>
          <w:tcPr>
            <w:tcW w:w="1985" w:type="dxa"/>
          </w:tcPr>
          <w:p w14:paraId="72C1783B" w14:textId="77777777" w:rsidR="008D62D4" w:rsidRPr="006901D0" w:rsidRDefault="008D62D4" w:rsidP="00607120">
            <w:pPr>
              <w:pStyle w:val="Table"/>
              <w:spacing w:before="0" w:after="0"/>
              <w:rPr>
                <w:sz w:val="18"/>
                <w:szCs w:val="18"/>
              </w:rPr>
            </w:pPr>
            <w:r>
              <w:rPr>
                <w:sz w:val="18"/>
                <w:szCs w:val="18"/>
              </w:rPr>
              <w:t>-</w:t>
            </w:r>
          </w:p>
        </w:tc>
        <w:tc>
          <w:tcPr>
            <w:tcW w:w="3254" w:type="dxa"/>
          </w:tcPr>
          <w:p w14:paraId="032E515E" w14:textId="0335CED5" w:rsidR="008D62D4" w:rsidRPr="00446706" w:rsidRDefault="00527B04" w:rsidP="00607120">
            <w:pPr>
              <w:pStyle w:val="Table"/>
              <w:spacing w:before="0" w:after="0"/>
              <w:rPr>
                <w:bCs/>
                <w:sz w:val="18"/>
                <w:szCs w:val="18"/>
              </w:rPr>
            </w:pPr>
            <w:r>
              <w:rPr>
                <w:bCs/>
                <w:color w:val="000000" w:themeColor="text1"/>
                <w:sz w:val="18"/>
                <w:szCs w:val="18"/>
              </w:rPr>
              <w:t xml:space="preserve">Go to </w:t>
            </w:r>
            <w:hyperlink w:anchor="_BMM_VAT_Configuration_1" w:history="1">
              <w:r w:rsidR="00DE76FE" w:rsidRPr="00DE76FE">
                <w:rPr>
                  <w:rStyle w:val="Hyperlink"/>
                  <w:bCs/>
                  <w:sz w:val="18"/>
                  <w:szCs w:val="18"/>
                </w:rPr>
                <w:t>BMM VAT Configuration</w:t>
              </w:r>
            </w:hyperlink>
            <w:r w:rsidR="00DE76FE">
              <w:rPr>
                <w:bCs/>
                <w:color w:val="000000" w:themeColor="text1"/>
                <w:sz w:val="18"/>
                <w:szCs w:val="18"/>
              </w:rPr>
              <w:t xml:space="preserve"> </w:t>
            </w:r>
            <w:r w:rsidR="008D62D4">
              <w:rPr>
                <w:bCs/>
                <w:color w:val="000000" w:themeColor="text1"/>
                <w:sz w:val="18"/>
                <w:szCs w:val="18"/>
              </w:rPr>
              <w:t>section</w:t>
            </w:r>
            <w:r w:rsidR="008D62D4" w:rsidRPr="00446706">
              <w:rPr>
                <w:bCs/>
                <w:color w:val="000000" w:themeColor="text1"/>
                <w:sz w:val="18"/>
                <w:szCs w:val="18"/>
              </w:rPr>
              <w:t>.</w:t>
            </w:r>
          </w:p>
        </w:tc>
      </w:tr>
      <w:tr w:rsidR="008D62D4" w:rsidRPr="005B76BA" w14:paraId="19EA91EC" w14:textId="77777777" w:rsidTr="00607120">
        <w:tc>
          <w:tcPr>
            <w:tcW w:w="2337" w:type="dxa"/>
          </w:tcPr>
          <w:p w14:paraId="10364EE7" w14:textId="77777777" w:rsidR="008D62D4" w:rsidRDefault="008D62D4" w:rsidP="00607120">
            <w:pPr>
              <w:pStyle w:val="Table"/>
              <w:spacing w:before="0" w:after="0"/>
              <w:rPr>
                <w:b/>
                <w:sz w:val="18"/>
                <w:szCs w:val="18"/>
              </w:rPr>
            </w:pPr>
            <w:r>
              <w:rPr>
                <w:b/>
                <w:sz w:val="18"/>
                <w:szCs w:val="18"/>
              </w:rPr>
              <w:t>Sales Income</w:t>
            </w:r>
          </w:p>
        </w:tc>
        <w:tc>
          <w:tcPr>
            <w:tcW w:w="2057" w:type="dxa"/>
          </w:tcPr>
          <w:p w14:paraId="0E7DB0C3" w14:textId="77777777" w:rsidR="008D62D4" w:rsidRPr="006901D0" w:rsidRDefault="008D62D4" w:rsidP="00607120">
            <w:pPr>
              <w:pStyle w:val="Table"/>
              <w:spacing w:before="0" w:after="0"/>
              <w:rPr>
                <w:sz w:val="18"/>
                <w:szCs w:val="18"/>
              </w:rPr>
            </w:pPr>
            <w:r>
              <w:rPr>
                <w:sz w:val="18"/>
                <w:szCs w:val="18"/>
              </w:rPr>
              <w:t>Income</w:t>
            </w:r>
          </w:p>
        </w:tc>
        <w:tc>
          <w:tcPr>
            <w:tcW w:w="1985" w:type="dxa"/>
          </w:tcPr>
          <w:p w14:paraId="06F2EF34" w14:textId="77777777" w:rsidR="008D62D4" w:rsidRPr="006901D0" w:rsidRDefault="008D62D4" w:rsidP="00607120">
            <w:pPr>
              <w:pStyle w:val="Table"/>
              <w:spacing w:before="0" w:after="0"/>
              <w:rPr>
                <w:sz w:val="18"/>
                <w:szCs w:val="18"/>
              </w:rPr>
            </w:pPr>
            <w:r>
              <w:rPr>
                <w:sz w:val="18"/>
                <w:szCs w:val="18"/>
              </w:rPr>
              <w:t>Sales of Product Income</w:t>
            </w:r>
          </w:p>
        </w:tc>
        <w:tc>
          <w:tcPr>
            <w:tcW w:w="3254" w:type="dxa"/>
          </w:tcPr>
          <w:p w14:paraId="30CF4082" w14:textId="77777777" w:rsidR="008D62D4" w:rsidRPr="006901D0" w:rsidRDefault="008D62D4" w:rsidP="00607120">
            <w:pPr>
              <w:pStyle w:val="Table"/>
              <w:spacing w:before="0" w:after="0"/>
              <w:rPr>
                <w:sz w:val="18"/>
                <w:szCs w:val="18"/>
              </w:rPr>
            </w:pPr>
          </w:p>
        </w:tc>
      </w:tr>
      <w:tr w:rsidR="008D62D4" w:rsidRPr="005B76BA" w14:paraId="62C777AC" w14:textId="77777777" w:rsidTr="00607120">
        <w:tc>
          <w:tcPr>
            <w:tcW w:w="2337" w:type="dxa"/>
          </w:tcPr>
          <w:p w14:paraId="56ECC447" w14:textId="77777777" w:rsidR="008D62D4" w:rsidRDefault="008D62D4" w:rsidP="00607120">
            <w:pPr>
              <w:pStyle w:val="Table"/>
              <w:spacing w:before="0" w:after="0"/>
              <w:rPr>
                <w:b/>
                <w:sz w:val="18"/>
                <w:szCs w:val="18"/>
              </w:rPr>
            </w:pPr>
            <w:r>
              <w:rPr>
                <w:b/>
                <w:sz w:val="18"/>
                <w:szCs w:val="18"/>
              </w:rPr>
              <w:t>Sales Ledger</w:t>
            </w:r>
          </w:p>
        </w:tc>
        <w:tc>
          <w:tcPr>
            <w:tcW w:w="2057" w:type="dxa"/>
          </w:tcPr>
          <w:p w14:paraId="5432C4D0" w14:textId="77777777" w:rsidR="008D62D4" w:rsidRPr="006901D0" w:rsidRDefault="008D62D4" w:rsidP="00607120">
            <w:pPr>
              <w:pStyle w:val="Table"/>
              <w:spacing w:before="0" w:after="0"/>
              <w:rPr>
                <w:color w:val="FF0000"/>
                <w:sz w:val="18"/>
                <w:szCs w:val="18"/>
              </w:rPr>
            </w:pPr>
            <w:r w:rsidRPr="00DE4E89">
              <w:rPr>
                <w:sz w:val="18"/>
                <w:szCs w:val="18"/>
              </w:rPr>
              <w:t xml:space="preserve">Current </w:t>
            </w:r>
            <w:r>
              <w:rPr>
                <w:sz w:val="18"/>
                <w:szCs w:val="18"/>
              </w:rPr>
              <w:t>a</w:t>
            </w:r>
            <w:r w:rsidRPr="00DE4E89">
              <w:rPr>
                <w:sz w:val="18"/>
                <w:szCs w:val="18"/>
              </w:rPr>
              <w:t>sset</w:t>
            </w:r>
          </w:p>
        </w:tc>
        <w:tc>
          <w:tcPr>
            <w:tcW w:w="1985" w:type="dxa"/>
          </w:tcPr>
          <w:p w14:paraId="3AB5446B" w14:textId="77777777" w:rsidR="008D62D4" w:rsidRPr="006901D0" w:rsidRDefault="008D62D4" w:rsidP="00607120">
            <w:pPr>
              <w:pStyle w:val="Table"/>
              <w:spacing w:before="0" w:after="0"/>
              <w:rPr>
                <w:sz w:val="18"/>
                <w:szCs w:val="18"/>
              </w:rPr>
            </w:pPr>
            <w:r>
              <w:rPr>
                <w:sz w:val="18"/>
                <w:szCs w:val="18"/>
              </w:rPr>
              <w:t>Other current assets</w:t>
            </w:r>
          </w:p>
        </w:tc>
        <w:tc>
          <w:tcPr>
            <w:tcW w:w="3254" w:type="dxa"/>
          </w:tcPr>
          <w:p w14:paraId="570E8314" w14:textId="77777777" w:rsidR="008D62D4" w:rsidRPr="006901D0" w:rsidRDefault="008D62D4" w:rsidP="00607120">
            <w:pPr>
              <w:pStyle w:val="Table"/>
              <w:spacing w:before="0" w:after="0"/>
              <w:rPr>
                <w:sz w:val="18"/>
                <w:szCs w:val="18"/>
              </w:rPr>
            </w:pPr>
            <w:r>
              <w:rPr>
                <w:sz w:val="18"/>
                <w:szCs w:val="18"/>
              </w:rPr>
              <w:t>Currency = home currency (</w:t>
            </w:r>
            <w:proofErr w:type="gramStart"/>
            <w:r>
              <w:rPr>
                <w:sz w:val="18"/>
                <w:szCs w:val="18"/>
              </w:rPr>
              <w:t>i.e.</w:t>
            </w:r>
            <w:proofErr w:type="gramEnd"/>
            <w:r>
              <w:rPr>
                <w:sz w:val="18"/>
                <w:szCs w:val="18"/>
              </w:rPr>
              <w:t xml:space="preserve"> BMM branch currency)</w:t>
            </w:r>
          </w:p>
        </w:tc>
      </w:tr>
      <w:tr w:rsidR="008D62D4" w:rsidRPr="005B76BA" w14:paraId="6404F78D" w14:textId="77777777" w:rsidTr="00607120">
        <w:tc>
          <w:tcPr>
            <w:tcW w:w="2337" w:type="dxa"/>
          </w:tcPr>
          <w:p w14:paraId="1946E06C" w14:textId="77777777" w:rsidR="008D62D4" w:rsidRDefault="008D62D4" w:rsidP="00607120">
            <w:pPr>
              <w:pStyle w:val="Table"/>
              <w:spacing w:before="0" w:after="0"/>
              <w:rPr>
                <w:b/>
                <w:sz w:val="18"/>
                <w:szCs w:val="18"/>
              </w:rPr>
            </w:pPr>
            <w:r>
              <w:rPr>
                <w:b/>
                <w:sz w:val="18"/>
                <w:szCs w:val="18"/>
              </w:rPr>
              <w:t>Sales VAT Control</w:t>
            </w:r>
          </w:p>
        </w:tc>
        <w:tc>
          <w:tcPr>
            <w:tcW w:w="2057" w:type="dxa"/>
          </w:tcPr>
          <w:p w14:paraId="4F1C4808" w14:textId="77777777" w:rsidR="008D62D4" w:rsidRPr="00EC5FC1" w:rsidRDefault="008D62D4" w:rsidP="00607120">
            <w:pPr>
              <w:pStyle w:val="Table"/>
              <w:spacing w:before="0" w:after="0"/>
              <w:rPr>
                <w:i/>
                <w:sz w:val="18"/>
                <w:szCs w:val="18"/>
              </w:rPr>
            </w:pPr>
            <w:r>
              <w:rPr>
                <w:i/>
                <w:sz w:val="18"/>
                <w:szCs w:val="18"/>
              </w:rPr>
              <w:t>-</w:t>
            </w:r>
          </w:p>
        </w:tc>
        <w:tc>
          <w:tcPr>
            <w:tcW w:w="1985" w:type="dxa"/>
          </w:tcPr>
          <w:p w14:paraId="0B04289C" w14:textId="77777777" w:rsidR="008D62D4" w:rsidRPr="00EC5FC1" w:rsidRDefault="008D62D4" w:rsidP="00607120">
            <w:pPr>
              <w:pStyle w:val="Table"/>
              <w:spacing w:before="0" w:after="0"/>
              <w:rPr>
                <w:i/>
                <w:sz w:val="18"/>
                <w:szCs w:val="18"/>
              </w:rPr>
            </w:pPr>
            <w:r>
              <w:rPr>
                <w:i/>
                <w:sz w:val="18"/>
                <w:szCs w:val="18"/>
              </w:rPr>
              <w:t>-</w:t>
            </w:r>
          </w:p>
        </w:tc>
        <w:tc>
          <w:tcPr>
            <w:tcW w:w="3254" w:type="dxa"/>
          </w:tcPr>
          <w:p w14:paraId="3996AA03" w14:textId="612032F5" w:rsidR="008D62D4" w:rsidRPr="00EC5FC1" w:rsidRDefault="00527B04" w:rsidP="00607120">
            <w:pPr>
              <w:pStyle w:val="Table"/>
              <w:spacing w:before="0" w:after="0"/>
              <w:rPr>
                <w:i/>
                <w:sz w:val="18"/>
                <w:szCs w:val="18"/>
              </w:rPr>
            </w:pPr>
            <w:r>
              <w:rPr>
                <w:bCs/>
                <w:color w:val="000000" w:themeColor="text1"/>
                <w:sz w:val="18"/>
                <w:szCs w:val="18"/>
              </w:rPr>
              <w:t xml:space="preserve">Go to </w:t>
            </w:r>
            <w:hyperlink w:anchor="_BMM_VAT_Configuration_1" w:history="1">
              <w:r w:rsidRPr="00DE76FE">
                <w:rPr>
                  <w:rStyle w:val="Hyperlink"/>
                  <w:bCs/>
                  <w:sz w:val="18"/>
                  <w:szCs w:val="18"/>
                </w:rPr>
                <w:t>BMM VAT Configuration</w:t>
              </w:r>
            </w:hyperlink>
            <w:r>
              <w:rPr>
                <w:bCs/>
                <w:color w:val="000000" w:themeColor="text1"/>
                <w:sz w:val="18"/>
                <w:szCs w:val="18"/>
              </w:rPr>
              <w:t xml:space="preserve"> section</w:t>
            </w:r>
            <w:r w:rsidRPr="00446706">
              <w:rPr>
                <w:bCs/>
                <w:color w:val="000000" w:themeColor="text1"/>
                <w:sz w:val="18"/>
                <w:szCs w:val="18"/>
              </w:rPr>
              <w:t>.</w:t>
            </w:r>
          </w:p>
        </w:tc>
      </w:tr>
      <w:tr w:rsidR="008D62D4" w:rsidRPr="005B76BA" w14:paraId="74CEAD4B" w14:textId="77777777" w:rsidTr="00607120">
        <w:tc>
          <w:tcPr>
            <w:tcW w:w="2337" w:type="dxa"/>
          </w:tcPr>
          <w:p w14:paraId="2D99BA7C" w14:textId="77777777" w:rsidR="008D62D4" w:rsidRDefault="008D62D4" w:rsidP="00607120">
            <w:pPr>
              <w:pStyle w:val="Table"/>
              <w:spacing w:before="0" w:after="0"/>
              <w:rPr>
                <w:b/>
                <w:sz w:val="18"/>
                <w:szCs w:val="18"/>
              </w:rPr>
            </w:pPr>
            <w:r>
              <w:rPr>
                <w:b/>
                <w:sz w:val="18"/>
                <w:szCs w:val="18"/>
              </w:rPr>
              <w:t>Split Commission</w:t>
            </w:r>
          </w:p>
        </w:tc>
        <w:tc>
          <w:tcPr>
            <w:tcW w:w="2057" w:type="dxa"/>
          </w:tcPr>
          <w:p w14:paraId="7D93EDDA" w14:textId="77777777" w:rsidR="008D62D4" w:rsidRPr="006901D0" w:rsidRDefault="008D62D4" w:rsidP="00607120">
            <w:pPr>
              <w:pStyle w:val="Table"/>
              <w:spacing w:before="0" w:after="0"/>
              <w:rPr>
                <w:sz w:val="18"/>
                <w:szCs w:val="18"/>
              </w:rPr>
            </w:pPr>
            <w:r>
              <w:rPr>
                <w:sz w:val="18"/>
                <w:szCs w:val="18"/>
              </w:rPr>
              <w:t>Cost of Sales</w:t>
            </w:r>
          </w:p>
        </w:tc>
        <w:tc>
          <w:tcPr>
            <w:tcW w:w="1985" w:type="dxa"/>
          </w:tcPr>
          <w:p w14:paraId="2F18B6FD" w14:textId="77777777" w:rsidR="008D62D4" w:rsidRDefault="008D62D4" w:rsidP="00607120">
            <w:pPr>
              <w:pStyle w:val="Table"/>
              <w:spacing w:before="0" w:after="0"/>
              <w:rPr>
                <w:sz w:val="18"/>
                <w:szCs w:val="18"/>
              </w:rPr>
            </w:pPr>
            <w:r>
              <w:rPr>
                <w:sz w:val="18"/>
                <w:szCs w:val="18"/>
              </w:rPr>
              <w:t xml:space="preserve">Cost of Sales, or </w:t>
            </w:r>
          </w:p>
          <w:p w14:paraId="6230C5E0" w14:textId="77777777" w:rsidR="008D62D4" w:rsidRPr="006901D0" w:rsidRDefault="008D62D4" w:rsidP="00607120">
            <w:pPr>
              <w:pStyle w:val="Table"/>
              <w:spacing w:before="0" w:after="0"/>
              <w:rPr>
                <w:sz w:val="18"/>
                <w:szCs w:val="18"/>
              </w:rPr>
            </w:pPr>
            <w:r w:rsidRPr="003C786C">
              <w:rPr>
                <w:sz w:val="18"/>
                <w:szCs w:val="18"/>
              </w:rPr>
              <w:t>Other costs of sales - COS</w:t>
            </w:r>
          </w:p>
        </w:tc>
        <w:tc>
          <w:tcPr>
            <w:tcW w:w="3254" w:type="dxa"/>
          </w:tcPr>
          <w:p w14:paraId="04240489" w14:textId="77777777" w:rsidR="008D62D4" w:rsidRPr="006901D0" w:rsidRDefault="008D62D4" w:rsidP="00607120">
            <w:pPr>
              <w:pStyle w:val="Table"/>
              <w:spacing w:before="0" w:after="0"/>
              <w:rPr>
                <w:sz w:val="18"/>
                <w:szCs w:val="18"/>
              </w:rPr>
            </w:pPr>
          </w:p>
        </w:tc>
      </w:tr>
    </w:tbl>
    <w:p w14:paraId="284BB32E" w14:textId="77777777" w:rsidR="008D62D4" w:rsidRDefault="008D62D4" w:rsidP="00AC5192">
      <w:pPr>
        <w:ind w:left="0"/>
      </w:pPr>
    </w:p>
    <w:p w14:paraId="04D21334" w14:textId="6AA90497" w:rsidR="000B159B" w:rsidRDefault="00E64F16" w:rsidP="000B159B">
      <w:pPr>
        <w:pStyle w:val="Heading2"/>
      </w:pPr>
      <w:bookmarkStart w:id="29" w:name="_Toc50996928"/>
      <w:r>
        <w:t xml:space="preserve">Setting </w:t>
      </w:r>
      <w:r w:rsidR="00A22158">
        <w:t>u</w:t>
      </w:r>
      <w:r>
        <w:t xml:space="preserve">p </w:t>
      </w:r>
      <w:r w:rsidR="00EF5A90">
        <w:t xml:space="preserve">the </w:t>
      </w:r>
      <w:r w:rsidR="000B159B">
        <w:t xml:space="preserve">Business Importer </w:t>
      </w:r>
      <w:r w:rsidR="00EF5A90">
        <w:t xml:space="preserve">Online Tool </w:t>
      </w:r>
      <w:r>
        <w:t xml:space="preserve">for </w:t>
      </w:r>
      <w:r w:rsidR="00EF5A90">
        <w:t>QBO</w:t>
      </w:r>
      <w:bookmarkEnd w:id="29"/>
    </w:p>
    <w:p w14:paraId="5BE9915B" w14:textId="35ED0324" w:rsidR="005756DA" w:rsidRPr="00402936" w:rsidRDefault="005756DA" w:rsidP="005756DA">
      <w:pPr>
        <w:ind w:left="0"/>
        <w:rPr>
          <w:b/>
          <w:bCs/>
          <w:u w:val="single"/>
        </w:rPr>
      </w:pPr>
      <w:r w:rsidRPr="00402936">
        <w:rPr>
          <w:b/>
          <w:bCs/>
          <w:u w:val="single"/>
        </w:rPr>
        <w:t>Initial Setup</w:t>
      </w:r>
      <w:r>
        <w:rPr>
          <w:b/>
          <w:bCs/>
          <w:u w:val="single"/>
        </w:rPr>
        <w:t xml:space="preserve"> in Business Importer</w:t>
      </w:r>
    </w:p>
    <w:p w14:paraId="75179BA3" w14:textId="77777777" w:rsidR="005756DA" w:rsidRDefault="005756DA" w:rsidP="005756DA">
      <w:pPr>
        <w:pStyle w:val="ListParagraph"/>
        <w:numPr>
          <w:ilvl w:val="0"/>
          <w:numId w:val="26"/>
        </w:numPr>
      </w:pPr>
      <w:r>
        <w:t>Log into Business Importer</w:t>
      </w:r>
    </w:p>
    <w:p w14:paraId="15544687" w14:textId="77777777" w:rsidR="005756DA" w:rsidRDefault="005756DA" w:rsidP="005756DA">
      <w:pPr>
        <w:pStyle w:val="ListParagraph"/>
        <w:numPr>
          <w:ilvl w:val="0"/>
          <w:numId w:val="26"/>
        </w:numPr>
      </w:pPr>
      <w:r>
        <w:t xml:space="preserve">Hover over the login email address on the top right &amp; select the </w:t>
      </w:r>
      <w:r w:rsidRPr="005756DA">
        <w:rPr>
          <w:b/>
          <w:bCs/>
        </w:rPr>
        <w:t>Account</w:t>
      </w:r>
      <w:r>
        <w:t xml:space="preserve"> </w:t>
      </w:r>
      <w:proofErr w:type="gramStart"/>
      <w:r>
        <w:t>option</w:t>
      </w:r>
      <w:proofErr w:type="gramEnd"/>
    </w:p>
    <w:p w14:paraId="56F9117A" w14:textId="45F29E74" w:rsidR="005756DA" w:rsidRDefault="005756DA" w:rsidP="005756DA">
      <w:pPr>
        <w:pStyle w:val="ListParagraph"/>
        <w:numPr>
          <w:ilvl w:val="0"/>
          <w:numId w:val="26"/>
        </w:numPr>
      </w:pPr>
      <w:r>
        <w:t xml:space="preserve">Go to </w:t>
      </w:r>
      <w:r w:rsidRPr="1E23CD01">
        <w:rPr>
          <w:b/>
          <w:bCs/>
        </w:rPr>
        <w:t>Companies</w:t>
      </w:r>
      <w:r>
        <w:t xml:space="preserve"> &gt; </w:t>
      </w:r>
      <w:r w:rsidRPr="1E23CD01">
        <w:rPr>
          <w:b/>
          <w:bCs/>
        </w:rPr>
        <w:t>Add Company</w:t>
      </w:r>
      <w:r>
        <w:t xml:space="preserve"> &gt; select </w:t>
      </w:r>
      <w:r w:rsidR="00FF4BED">
        <w:rPr>
          <w:b/>
          <w:bCs/>
        </w:rPr>
        <w:t>QuickBooks</w:t>
      </w:r>
      <w:r>
        <w:t xml:space="preserve"> to configure the </w:t>
      </w:r>
      <w:r w:rsidR="00FF4BED">
        <w:t>QuickBooks</w:t>
      </w:r>
      <w:r>
        <w:t xml:space="preserve"> account details</w:t>
      </w:r>
      <w:r w:rsidR="00297FCA">
        <w:t xml:space="preserve">. This will connect Business Importer to </w:t>
      </w:r>
      <w:r>
        <w:t>QBO.</w:t>
      </w:r>
      <w:r w:rsidR="00297FCA">
        <w:t xml:space="preserve"> Repeat as required to create additional companies.</w:t>
      </w:r>
    </w:p>
    <w:p w14:paraId="74C4B66C" w14:textId="77777777" w:rsidR="009037F0" w:rsidRDefault="009037F0">
      <w:pPr>
        <w:ind w:left="0"/>
        <w:rPr>
          <w:b/>
          <w:bCs/>
          <w:u w:val="single"/>
        </w:rPr>
      </w:pPr>
      <w:r>
        <w:rPr>
          <w:b/>
          <w:bCs/>
          <w:u w:val="single"/>
        </w:rPr>
        <w:br w:type="page"/>
      </w:r>
    </w:p>
    <w:p w14:paraId="7E8F342D" w14:textId="53295C3F" w:rsidR="00402936" w:rsidRDefault="00402936" w:rsidP="00402936">
      <w:pPr>
        <w:ind w:left="0"/>
        <w:rPr>
          <w:b/>
          <w:bCs/>
          <w:u w:val="single"/>
        </w:rPr>
      </w:pPr>
      <w:r w:rsidRPr="00402936">
        <w:rPr>
          <w:b/>
          <w:bCs/>
          <w:u w:val="single"/>
        </w:rPr>
        <w:lastRenderedPageBreak/>
        <w:t>Initial Setup</w:t>
      </w:r>
      <w:r w:rsidR="002F61A2">
        <w:rPr>
          <w:b/>
          <w:bCs/>
          <w:u w:val="single"/>
        </w:rPr>
        <w:t xml:space="preserve"> in QBO</w:t>
      </w:r>
    </w:p>
    <w:p w14:paraId="2C41C164" w14:textId="452D9256" w:rsidR="004A467D" w:rsidRPr="004A467D" w:rsidRDefault="004A467D" w:rsidP="00402936">
      <w:pPr>
        <w:ind w:left="0"/>
      </w:pPr>
      <w:r w:rsidRPr="008D2341">
        <w:rPr>
          <w:b/>
          <w:bCs/>
        </w:rPr>
        <w:t>NOTE:</w:t>
      </w:r>
      <w:r w:rsidRPr="004A467D">
        <w:t xml:space="preserve"> </w:t>
      </w:r>
      <w:r w:rsidR="008D2341">
        <w:t xml:space="preserve">This step is required </w:t>
      </w:r>
      <w:proofErr w:type="gramStart"/>
      <w:r w:rsidR="008D2341">
        <w:t>in order to</w:t>
      </w:r>
      <w:proofErr w:type="gramEnd"/>
      <w:r w:rsidR="008D2341">
        <w:t xml:space="preserve"> be able to launch Business Importer from within QBO.</w:t>
      </w:r>
    </w:p>
    <w:p w14:paraId="5D9C60BC" w14:textId="3161AFEB" w:rsidR="00402936" w:rsidRDefault="00402936" w:rsidP="00402936">
      <w:pPr>
        <w:pStyle w:val="ListParagraph"/>
        <w:numPr>
          <w:ilvl w:val="0"/>
          <w:numId w:val="26"/>
        </w:numPr>
      </w:pPr>
      <w:r>
        <w:t>Log into QBO.</w:t>
      </w:r>
    </w:p>
    <w:p w14:paraId="0BA6A57D" w14:textId="55EDB57F" w:rsidR="00402936" w:rsidRDefault="00A80552" w:rsidP="00402936">
      <w:pPr>
        <w:pStyle w:val="ListParagraph"/>
        <w:numPr>
          <w:ilvl w:val="0"/>
          <w:numId w:val="26"/>
        </w:numPr>
      </w:pPr>
      <w:r>
        <w:t xml:space="preserve">Select </w:t>
      </w:r>
      <w:r w:rsidRPr="00135A76">
        <w:rPr>
          <w:b/>
          <w:bCs/>
        </w:rPr>
        <w:t>Apps</w:t>
      </w:r>
      <w:r>
        <w:t xml:space="preserve"> from the left-hand </w:t>
      </w:r>
      <w:r w:rsidR="00135A76">
        <w:t xml:space="preserve">navigation pane &gt; </w:t>
      </w:r>
      <w:r w:rsidR="00135A76" w:rsidRPr="00153B9B">
        <w:rPr>
          <w:b/>
          <w:bCs/>
        </w:rPr>
        <w:t>Find App</w:t>
      </w:r>
      <w:r w:rsidR="00135A76">
        <w:t xml:space="preserve"> &gt; </w:t>
      </w:r>
      <w:r w:rsidR="00EA1A2E">
        <w:t>search for ‘</w:t>
      </w:r>
      <w:r w:rsidR="002F61A2">
        <w:t>B</w:t>
      </w:r>
      <w:r w:rsidR="00EA1A2E">
        <w:t xml:space="preserve">usiness </w:t>
      </w:r>
      <w:proofErr w:type="gramStart"/>
      <w:r w:rsidR="002F61A2">
        <w:t>I</w:t>
      </w:r>
      <w:r w:rsidR="00EA1A2E">
        <w:t>mporter</w:t>
      </w:r>
      <w:r w:rsidR="00E6617F">
        <w:t>’</w:t>
      </w:r>
      <w:proofErr w:type="gramEnd"/>
    </w:p>
    <w:p w14:paraId="407BF389" w14:textId="15EDEDDA" w:rsidR="00402936" w:rsidRDefault="002F61A2" w:rsidP="00E528F4">
      <w:pPr>
        <w:pStyle w:val="ListParagraph"/>
        <w:numPr>
          <w:ilvl w:val="0"/>
          <w:numId w:val="30"/>
        </w:numPr>
      </w:pPr>
      <w:r>
        <w:t xml:space="preserve">Click on </w:t>
      </w:r>
      <w:r w:rsidRPr="002F61A2">
        <w:rPr>
          <w:b/>
          <w:bCs/>
        </w:rPr>
        <w:t>Get app now</w:t>
      </w:r>
      <w:r>
        <w:t xml:space="preserve"> to install </w:t>
      </w:r>
      <w:r w:rsidR="00E528F4">
        <w:t xml:space="preserve">the </w:t>
      </w:r>
      <w:r w:rsidR="00B633A4" w:rsidRPr="002F61A2">
        <w:rPr>
          <w:b/>
          <w:bCs/>
        </w:rPr>
        <w:t xml:space="preserve">Business Importer </w:t>
      </w:r>
      <w:r w:rsidRPr="002F61A2">
        <w:rPr>
          <w:b/>
          <w:bCs/>
        </w:rPr>
        <w:t>Online</w:t>
      </w:r>
      <w:r>
        <w:t xml:space="preserve"> tool.</w:t>
      </w:r>
    </w:p>
    <w:p w14:paraId="2339C866" w14:textId="11AF059A" w:rsidR="00153B9B" w:rsidRPr="002F61A2" w:rsidRDefault="00153B9B" w:rsidP="00E528F4">
      <w:pPr>
        <w:pStyle w:val="ListParagraph"/>
        <w:numPr>
          <w:ilvl w:val="0"/>
          <w:numId w:val="30"/>
        </w:numPr>
      </w:pPr>
      <w:r>
        <w:t xml:space="preserve">The tool will now appear under </w:t>
      </w:r>
      <w:r w:rsidRPr="00153B9B">
        <w:rPr>
          <w:b/>
          <w:bCs/>
        </w:rPr>
        <w:t>Apps</w:t>
      </w:r>
      <w:r>
        <w:t xml:space="preserve"> &gt; </w:t>
      </w:r>
      <w:r w:rsidRPr="00153B9B">
        <w:rPr>
          <w:b/>
          <w:bCs/>
        </w:rPr>
        <w:t>My Apps</w:t>
      </w:r>
    </w:p>
    <w:p w14:paraId="04AF5FB8" w14:textId="7BBC5768" w:rsidR="00297FCA" w:rsidRDefault="00297FCA" w:rsidP="005756DA">
      <w:pPr>
        <w:ind w:left="0"/>
        <w:rPr>
          <w:b/>
          <w:bCs/>
          <w:u w:val="single"/>
        </w:rPr>
      </w:pPr>
      <w:r>
        <w:rPr>
          <w:b/>
          <w:bCs/>
          <w:u w:val="single"/>
        </w:rPr>
        <w:t xml:space="preserve">Creating the </w:t>
      </w:r>
      <w:r w:rsidR="005756DA">
        <w:rPr>
          <w:b/>
          <w:bCs/>
          <w:u w:val="single"/>
        </w:rPr>
        <w:t>Business Importer</w:t>
      </w:r>
      <w:r>
        <w:rPr>
          <w:b/>
          <w:bCs/>
          <w:u w:val="single"/>
        </w:rPr>
        <w:t xml:space="preserve"> Mapping Templates</w:t>
      </w:r>
    </w:p>
    <w:p w14:paraId="03721C9B" w14:textId="6E49A0AA" w:rsidR="00297FCA" w:rsidRDefault="00297FCA" w:rsidP="000C1E50">
      <w:pPr>
        <w:ind w:left="0"/>
      </w:pPr>
      <w:r w:rsidRPr="1E23CD01">
        <w:rPr>
          <w:b/>
          <w:bCs/>
        </w:rPr>
        <w:t>IMPORTANT:</w:t>
      </w:r>
      <w:r>
        <w:t xml:space="preserve">  You will need a </w:t>
      </w:r>
      <w:r w:rsidR="000C1E50">
        <w:t>G</w:t>
      </w:r>
      <w:r>
        <w:t xml:space="preserve">eneric </w:t>
      </w:r>
      <w:r w:rsidR="000C1E50">
        <w:t>A</w:t>
      </w:r>
      <w:r>
        <w:t xml:space="preserve">ccounts export file for all </w:t>
      </w:r>
      <w:r w:rsidR="000C1E50">
        <w:t xml:space="preserve">three </w:t>
      </w:r>
      <w:r>
        <w:t xml:space="preserve">file types </w:t>
      </w:r>
      <w:proofErr w:type="gramStart"/>
      <w:r>
        <w:t>in order to</w:t>
      </w:r>
      <w:proofErr w:type="gramEnd"/>
      <w:r>
        <w:t xml:space="preserve"> create the mapping templates in business importer.</w:t>
      </w:r>
      <w:r w:rsidR="000E2EA0">
        <w:t xml:space="preserve"> </w:t>
      </w:r>
      <w:proofErr w:type="gramStart"/>
      <w:r w:rsidR="000E2EA0">
        <w:t>Unfortunately</w:t>
      </w:r>
      <w:proofErr w:type="gramEnd"/>
      <w:r w:rsidR="000E2EA0">
        <w:t xml:space="preserve"> it is not possible for Dolphin to provide test files as the content of the files will depend on </w:t>
      </w:r>
      <w:r w:rsidR="00AA04D6">
        <w:t xml:space="preserve">how the BMM is configured, and some of this configuration will be influenced by the accounts package being used. </w:t>
      </w:r>
    </w:p>
    <w:p w14:paraId="721908C4" w14:textId="564CCD9F" w:rsidR="002F61A2" w:rsidRDefault="002F61A2" w:rsidP="005756DA">
      <w:pPr>
        <w:pStyle w:val="ListParagraph"/>
        <w:numPr>
          <w:ilvl w:val="0"/>
          <w:numId w:val="31"/>
        </w:numPr>
      </w:pPr>
      <w:r>
        <w:t xml:space="preserve">In QBO select </w:t>
      </w:r>
      <w:r w:rsidRPr="005756DA">
        <w:rPr>
          <w:b/>
          <w:bCs/>
        </w:rPr>
        <w:t>Apps</w:t>
      </w:r>
      <w:r>
        <w:t xml:space="preserve"> &gt; </w:t>
      </w:r>
      <w:r w:rsidRPr="005756DA">
        <w:rPr>
          <w:b/>
          <w:bCs/>
        </w:rPr>
        <w:t>My Apps</w:t>
      </w:r>
    </w:p>
    <w:p w14:paraId="4CAB8CA2" w14:textId="51B69E49" w:rsidR="002F61A2" w:rsidRPr="002F61A2" w:rsidRDefault="002F61A2" w:rsidP="002F61A2">
      <w:pPr>
        <w:pStyle w:val="ListParagraph"/>
        <w:numPr>
          <w:ilvl w:val="0"/>
          <w:numId w:val="30"/>
        </w:numPr>
      </w:pPr>
      <w:r>
        <w:t xml:space="preserve">Select </w:t>
      </w:r>
      <w:r w:rsidRPr="002F61A2">
        <w:rPr>
          <w:b/>
          <w:bCs/>
        </w:rPr>
        <w:t>Action</w:t>
      </w:r>
      <w:r>
        <w:t xml:space="preserve"> against the Business Importer app &gt; </w:t>
      </w:r>
      <w:proofErr w:type="gramStart"/>
      <w:r w:rsidRPr="002F61A2">
        <w:rPr>
          <w:b/>
          <w:bCs/>
        </w:rPr>
        <w:t>Launch</w:t>
      </w:r>
      <w:proofErr w:type="gramEnd"/>
    </w:p>
    <w:p w14:paraId="65E33441" w14:textId="7B50884A" w:rsidR="002F61A2" w:rsidRDefault="005756DA" w:rsidP="002F61A2">
      <w:pPr>
        <w:pStyle w:val="ListParagraph"/>
        <w:numPr>
          <w:ilvl w:val="0"/>
          <w:numId w:val="30"/>
        </w:numPr>
      </w:pPr>
      <w:r>
        <w:t xml:space="preserve">Business Importer Online will be launched in a new browser </w:t>
      </w:r>
      <w:proofErr w:type="gramStart"/>
      <w:r>
        <w:t>tab</w:t>
      </w:r>
      <w:proofErr w:type="gramEnd"/>
    </w:p>
    <w:p w14:paraId="5EC547FA" w14:textId="61ADFD6A" w:rsidR="00D35FCD" w:rsidRPr="001F74B1" w:rsidRDefault="00297FCA" w:rsidP="1E23CD01">
      <w:pPr>
        <w:pStyle w:val="ListParagraph"/>
        <w:numPr>
          <w:ilvl w:val="0"/>
          <w:numId w:val="30"/>
        </w:numPr>
        <w:rPr>
          <w:i/>
          <w:iCs/>
        </w:rPr>
      </w:pPr>
      <w:r>
        <w:t xml:space="preserve">Select </w:t>
      </w:r>
      <w:r w:rsidRPr="1E23CD01">
        <w:rPr>
          <w:b/>
          <w:bCs/>
        </w:rPr>
        <w:t xml:space="preserve">Upload </w:t>
      </w:r>
      <w:proofErr w:type="gramStart"/>
      <w:r w:rsidR="00DE5324" w:rsidRPr="1E23CD01">
        <w:rPr>
          <w:b/>
          <w:bCs/>
        </w:rPr>
        <w:t>f</w:t>
      </w:r>
      <w:r w:rsidRPr="1E23CD01">
        <w:rPr>
          <w:b/>
          <w:bCs/>
        </w:rPr>
        <w:t>ile</w:t>
      </w:r>
      <w:proofErr w:type="gramEnd"/>
    </w:p>
    <w:p w14:paraId="484FEB80" w14:textId="42BF299A" w:rsidR="000C1E50" w:rsidRPr="00D35FCD" w:rsidRDefault="000C1E50" w:rsidP="00D35FCD">
      <w:pPr>
        <w:ind w:left="0"/>
        <w:rPr>
          <w:i/>
          <w:iCs/>
          <w:color w:val="FF0000"/>
        </w:rPr>
      </w:pPr>
      <w:r w:rsidRPr="00D35FCD">
        <w:rPr>
          <w:i/>
          <w:iCs/>
          <w:color w:val="FF0000"/>
        </w:rPr>
        <w:t>The next steps must be repeated three times</w:t>
      </w:r>
      <w:r w:rsidR="00902445" w:rsidRPr="00D35FCD">
        <w:rPr>
          <w:i/>
          <w:iCs/>
          <w:color w:val="FF0000"/>
        </w:rPr>
        <w:t xml:space="preserve">, once </w:t>
      </w:r>
      <w:r w:rsidR="00D35FCD">
        <w:rPr>
          <w:i/>
          <w:iCs/>
          <w:color w:val="FF0000"/>
        </w:rPr>
        <w:t xml:space="preserve">per </w:t>
      </w:r>
      <w:r w:rsidRPr="00D35FCD">
        <w:rPr>
          <w:i/>
          <w:iCs/>
          <w:color w:val="FF0000"/>
        </w:rPr>
        <w:t>Generic Accounts Export file type</w:t>
      </w:r>
      <w:r w:rsidR="00D35FCD">
        <w:rPr>
          <w:i/>
          <w:iCs/>
          <w:color w:val="FF0000"/>
        </w:rPr>
        <w:t>.</w:t>
      </w:r>
    </w:p>
    <w:p w14:paraId="3CDF207E" w14:textId="5EC480C2" w:rsidR="000C1E50" w:rsidRDefault="000C1E50" w:rsidP="000C1E50">
      <w:pPr>
        <w:pStyle w:val="ListParagraph"/>
        <w:numPr>
          <w:ilvl w:val="0"/>
          <w:numId w:val="30"/>
        </w:numPr>
      </w:pPr>
      <w:r>
        <w:t xml:space="preserve">Select the </w:t>
      </w:r>
      <w:r w:rsidRPr="000C1E50">
        <w:rPr>
          <w:b/>
          <w:bCs/>
        </w:rPr>
        <w:t>transaction/list type</w:t>
      </w:r>
      <w:r>
        <w:t xml:space="preserve"> below depending on which Generic Accounts Export file type’s mapping template is being created:</w:t>
      </w:r>
    </w:p>
    <w:p w14:paraId="34561AF5" w14:textId="3179E6CB" w:rsidR="00DE5324" w:rsidRDefault="00DE5324" w:rsidP="00DE5324">
      <w:pPr>
        <w:pStyle w:val="ListParagraph"/>
        <w:numPr>
          <w:ilvl w:val="1"/>
          <w:numId w:val="30"/>
        </w:numPr>
      </w:pPr>
      <w:r>
        <w:t xml:space="preserve">Sales &amp; Cost of Sales file &gt; </w:t>
      </w:r>
      <w:r>
        <w:rPr>
          <w:b/>
          <w:bCs/>
        </w:rPr>
        <w:t xml:space="preserve">Journal Entry </w:t>
      </w:r>
    </w:p>
    <w:p w14:paraId="5C7BDB88" w14:textId="7A4C5E7D" w:rsidR="000C1E50" w:rsidRDefault="000C1E50" w:rsidP="000C1E50">
      <w:pPr>
        <w:pStyle w:val="ListParagraph"/>
        <w:numPr>
          <w:ilvl w:val="1"/>
          <w:numId w:val="30"/>
        </w:numPr>
      </w:pPr>
      <w:r>
        <w:t xml:space="preserve">Customer </w:t>
      </w:r>
      <w:r w:rsidRPr="000C1E50">
        <w:t xml:space="preserve">Receipt &amp; Refunds </w:t>
      </w:r>
      <w:r>
        <w:t xml:space="preserve">file &gt; </w:t>
      </w:r>
      <w:r w:rsidRPr="000C1E50">
        <w:rPr>
          <w:b/>
          <w:bCs/>
        </w:rPr>
        <w:t>Transfer</w:t>
      </w:r>
      <w:r>
        <w:t xml:space="preserve"> </w:t>
      </w:r>
    </w:p>
    <w:p w14:paraId="29B1946C" w14:textId="67B74246" w:rsidR="000C1E50" w:rsidRDefault="000C1E50" w:rsidP="000C1E50">
      <w:pPr>
        <w:pStyle w:val="ListParagraph"/>
        <w:numPr>
          <w:ilvl w:val="1"/>
          <w:numId w:val="30"/>
        </w:numPr>
      </w:pPr>
      <w:r>
        <w:t xml:space="preserve">Vendor Payments &amp; Refunds &gt; </w:t>
      </w:r>
      <w:r w:rsidRPr="000C1E50">
        <w:rPr>
          <w:b/>
          <w:bCs/>
        </w:rPr>
        <w:t>Transfer</w:t>
      </w:r>
    </w:p>
    <w:p w14:paraId="58515F20" w14:textId="6451C4AC" w:rsidR="000C1E50" w:rsidRPr="000C1E50" w:rsidRDefault="000C1E50" w:rsidP="00297FCA">
      <w:pPr>
        <w:pStyle w:val="ListParagraph"/>
        <w:numPr>
          <w:ilvl w:val="0"/>
          <w:numId w:val="30"/>
        </w:numPr>
      </w:pPr>
      <w:r>
        <w:t xml:space="preserve">Click on </w:t>
      </w:r>
      <w:r w:rsidRPr="000C1E50">
        <w:rPr>
          <w:b/>
          <w:bCs/>
        </w:rPr>
        <w:t>Next</w:t>
      </w:r>
    </w:p>
    <w:p w14:paraId="25056F04" w14:textId="48B777CD" w:rsidR="00B466FD" w:rsidRDefault="00B466FD" w:rsidP="00297FCA">
      <w:pPr>
        <w:pStyle w:val="ListParagraph"/>
        <w:numPr>
          <w:ilvl w:val="0"/>
          <w:numId w:val="30"/>
        </w:numPr>
      </w:pPr>
      <w:r>
        <w:t xml:space="preserve">Use the </w:t>
      </w:r>
      <w:r w:rsidR="000C1E50" w:rsidRPr="000C1E50">
        <w:rPr>
          <w:b/>
          <w:bCs/>
        </w:rPr>
        <w:t>Browse file</w:t>
      </w:r>
      <w:r w:rsidR="000C1E50">
        <w:t xml:space="preserve"> OR </w:t>
      </w:r>
      <w:proofErr w:type="gramStart"/>
      <w:r w:rsidR="000C1E50" w:rsidRPr="00B466FD">
        <w:rPr>
          <w:b/>
          <w:bCs/>
        </w:rPr>
        <w:t>Insert</w:t>
      </w:r>
      <w:proofErr w:type="gramEnd"/>
      <w:r w:rsidR="000C1E50" w:rsidRPr="00B466FD">
        <w:rPr>
          <w:b/>
          <w:bCs/>
        </w:rPr>
        <w:t xml:space="preserve"> the link</w:t>
      </w:r>
      <w:r w:rsidR="000C1E50">
        <w:t xml:space="preserve"> option</w:t>
      </w:r>
      <w:r>
        <w:t xml:space="preserve"> to point Business Importer to the relevant Generic Accounts export file – e.g. Customer Receipts &amp; Refunds file</w:t>
      </w:r>
    </w:p>
    <w:p w14:paraId="4AA2B557" w14:textId="7DFAF40A" w:rsidR="00B466FD" w:rsidRDefault="00B466FD" w:rsidP="00297FCA">
      <w:pPr>
        <w:pStyle w:val="ListParagraph"/>
        <w:numPr>
          <w:ilvl w:val="0"/>
          <w:numId w:val="30"/>
        </w:numPr>
      </w:pPr>
      <w:r>
        <w:t xml:space="preserve">The </w:t>
      </w:r>
      <w:r w:rsidR="000C1E50" w:rsidRPr="000C1E50">
        <w:rPr>
          <w:b/>
          <w:bCs/>
        </w:rPr>
        <w:t>Next</w:t>
      </w:r>
      <w:r w:rsidR="000C1E50">
        <w:rPr>
          <w:b/>
          <w:bCs/>
        </w:rPr>
        <w:t xml:space="preserve"> </w:t>
      </w:r>
      <w:r w:rsidR="000C1E50" w:rsidRPr="000C1E50">
        <w:t>button</w:t>
      </w:r>
      <w:r w:rsidR="000C1E50">
        <w:rPr>
          <w:b/>
          <w:bCs/>
        </w:rPr>
        <w:t xml:space="preserve"> </w:t>
      </w:r>
      <w:r w:rsidR="000C1E50" w:rsidRPr="000C1E50">
        <w:t>will be enabled</w:t>
      </w:r>
      <w:r>
        <w:t xml:space="preserve"> – select it to enter the </w:t>
      </w:r>
      <w:r w:rsidRPr="00B466FD">
        <w:rPr>
          <w:b/>
          <w:bCs/>
        </w:rPr>
        <w:t>Mapping</w:t>
      </w:r>
      <w:r>
        <w:t xml:space="preserve"> </w:t>
      </w:r>
      <w:proofErr w:type="gramStart"/>
      <w:r>
        <w:t>page</w:t>
      </w:r>
      <w:proofErr w:type="gramEnd"/>
    </w:p>
    <w:p w14:paraId="2FF2F930" w14:textId="417BDBA0" w:rsidR="000C1E50" w:rsidRDefault="00B466FD" w:rsidP="00297FCA">
      <w:pPr>
        <w:pStyle w:val="ListParagraph"/>
        <w:numPr>
          <w:ilvl w:val="0"/>
          <w:numId w:val="30"/>
        </w:numPr>
      </w:pPr>
      <w:r w:rsidRPr="00B466FD">
        <w:t xml:space="preserve">Make sure the </w:t>
      </w:r>
      <w:r>
        <w:t xml:space="preserve">correct company is displayed in the top left field, and the correct </w:t>
      </w:r>
      <w:r w:rsidRPr="00B466FD">
        <w:t xml:space="preserve">transaction/list type in </w:t>
      </w:r>
      <w:r>
        <w:t xml:space="preserve">the top right field – </w:t>
      </w:r>
      <w:proofErr w:type="gramStart"/>
      <w:r>
        <w:t>e.g.</w:t>
      </w:r>
      <w:proofErr w:type="gramEnd"/>
      <w:r>
        <w:t xml:space="preserve"> Transfer</w:t>
      </w:r>
    </w:p>
    <w:p w14:paraId="0DDE5B17" w14:textId="766AA079" w:rsidR="00B466FD" w:rsidRDefault="00B466FD" w:rsidP="00297FCA">
      <w:pPr>
        <w:pStyle w:val="ListParagraph"/>
        <w:numPr>
          <w:ilvl w:val="0"/>
          <w:numId w:val="30"/>
        </w:numPr>
      </w:pPr>
      <w:r>
        <w:t xml:space="preserve">The lower left field will default to </w:t>
      </w:r>
      <w:r w:rsidRPr="00B466FD">
        <w:rPr>
          <w:b/>
          <w:bCs/>
        </w:rPr>
        <w:t>Create new mapping</w:t>
      </w:r>
      <w:r>
        <w:t xml:space="preserve">. In the lower right field enter a name for the mapping template - </w:t>
      </w:r>
      <w:proofErr w:type="gramStart"/>
      <w:r>
        <w:t>e.g.</w:t>
      </w:r>
      <w:proofErr w:type="gramEnd"/>
      <w:r>
        <w:t xml:space="preserve"> Customer Transactions </w:t>
      </w:r>
    </w:p>
    <w:p w14:paraId="519BFDE3" w14:textId="487116B4" w:rsidR="00084562" w:rsidRDefault="00084562" w:rsidP="00B466FD">
      <w:pPr>
        <w:pStyle w:val="ListParagraph"/>
        <w:numPr>
          <w:ilvl w:val="0"/>
          <w:numId w:val="30"/>
        </w:numPr>
      </w:pPr>
      <w:r>
        <w:t xml:space="preserve">Underneath is the mapping table with </w:t>
      </w:r>
      <w:proofErr w:type="gramStart"/>
      <w:r>
        <w:t>a number of</w:t>
      </w:r>
      <w:proofErr w:type="gramEnd"/>
      <w:r>
        <w:t xml:space="preserve"> columns:</w:t>
      </w:r>
    </w:p>
    <w:p w14:paraId="2BE6B38F" w14:textId="6DEAEE72" w:rsidR="00084562" w:rsidRDefault="00B466FD" w:rsidP="00084562">
      <w:pPr>
        <w:pStyle w:val="ListParagraph"/>
        <w:numPr>
          <w:ilvl w:val="1"/>
          <w:numId w:val="30"/>
        </w:numPr>
      </w:pPr>
      <w:r w:rsidRPr="00B466FD">
        <w:rPr>
          <w:b/>
          <w:bCs/>
        </w:rPr>
        <w:t>Provider labels</w:t>
      </w:r>
      <w:r>
        <w:t xml:space="preserve"> column </w:t>
      </w:r>
      <w:r w:rsidR="00084562">
        <w:t xml:space="preserve">- </w:t>
      </w:r>
      <w:r>
        <w:t xml:space="preserve">represents the QBO </w:t>
      </w:r>
      <w:proofErr w:type="gramStart"/>
      <w:r>
        <w:t>field</w:t>
      </w:r>
      <w:proofErr w:type="gramEnd"/>
    </w:p>
    <w:p w14:paraId="7F471FF9" w14:textId="205DD684" w:rsidR="00084562" w:rsidRDefault="00B466FD" w:rsidP="00084562">
      <w:pPr>
        <w:pStyle w:val="ListParagraph"/>
        <w:numPr>
          <w:ilvl w:val="1"/>
          <w:numId w:val="30"/>
        </w:numPr>
      </w:pPr>
      <w:r>
        <w:rPr>
          <w:b/>
          <w:bCs/>
        </w:rPr>
        <w:t xml:space="preserve">Your labels </w:t>
      </w:r>
      <w:r>
        <w:t xml:space="preserve">column </w:t>
      </w:r>
      <w:r w:rsidR="00084562">
        <w:t xml:space="preserve">– allows you to map the QBO field to a specific column </w:t>
      </w:r>
      <w:r>
        <w:t xml:space="preserve">from the </w:t>
      </w:r>
      <w:r w:rsidR="00084562">
        <w:t>G</w:t>
      </w:r>
      <w:r>
        <w:t xml:space="preserve">eneric </w:t>
      </w:r>
      <w:r w:rsidR="00084562">
        <w:t>A</w:t>
      </w:r>
      <w:r>
        <w:t xml:space="preserve">ccounts </w:t>
      </w:r>
      <w:r w:rsidR="00084562">
        <w:t>E</w:t>
      </w:r>
      <w:r>
        <w:t>xport file</w:t>
      </w:r>
      <w:r w:rsidR="008111DA">
        <w:t xml:space="preserve">.  The dropdown will display the file column, with </w:t>
      </w:r>
      <w:r w:rsidR="00E46159">
        <w:t xml:space="preserve">mapped </w:t>
      </w:r>
      <w:r w:rsidR="00AA1091">
        <w:t xml:space="preserve">columns appearing in </w:t>
      </w:r>
      <w:proofErr w:type="gramStart"/>
      <w:r w:rsidR="00AA1091">
        <w:t>green</w:t>
      </w:r>
      <w:proofErr w:type="gramEnd"/>
    </w:p>
    <w:p w14:paraId="0C050B46" w14:textId="6244B358" w:rsidR="00084562" w:rsidRDefault="00084562" w:rsidP="00084562">
      <w:pPr>
        <w:pStyle w:val="ListParagraph"/>
        <w:numPr>
          <w:ilvl w:val="1"/>
          <w:numId w:val="30"/>
        </w:numPr>
      </w:pPr>
      <w:r>
        <w:rPr>
          <w:b/>
          <w:bCs/>
        </w:rPr>
        <w:t xml:space="preserve">Default value </w:t>
      </w:r>
      <w:r>
        <w:t xml:space="preserve">column – to be used to map a default value to a QBO field, rather than a value from the Generic Accounts Export </w:t>
      </w:r>
      <w:proofErr w:type="gramStart"/>
      <w:r>
        <w:t>file</w:t>
      </w:r>
      <w:proofErr w:type="gramEnd"/>
    </w:p>
    <w:p w14:paraId="47B9D906" w14:textId="739B32CC" w:rsidR="00DE5324" w:rsidRDefault="00B466FD" w:rsidP="00B466FD">
      <w:pPr>
        <w:pStyle w:val="ListParagraph"/>
        <w:numPr>
          <w:ilvl w:val="0"/>
          <w:numId w:val="30"/>
        </w:numPr>
      </w:pPr>
      <w:r>
        <w:t xml:space="preserve">The screenshots below illustrate </w:t>
      </w:r>
      <w:r w:rsidR="00084562">
        <w:t xml:space="preserve">the required mapping for </w:t>
      </w:r>
      <w:r w:rsidR="00084562" w:rsidRPr="00084562">
        <w:rPr>
          <w:u w:val="single"/>
        </w:rPr>
        <w:t>each</w:t>
      </w:r>
      <w:r w:rsidR="00084562">
        <w:t xml:space="preserve"> export file type. </w:t>
      </w:r>
    </w:p>
    <w:p w14:paraId="5E09909F" w14:textId="23F8AB3B" w:rsidR="00B466FD" w:rsidRDefault="00084562" w:rsidP="00DE5324">
      <w:pPr>
        <w:pStyle w:val="ListParagraph"/>
        <w:numPr>
          <w:ilvl w:val="1"/>
          <w:numId w:val="30"/>
        </w:numPr>
      </w:pPr>
      <w:r>
        <w:t xml:space="preserve">It is very important to follow these </w:t>
      </w:r>
      <w:r w:rsidR="00DE5324">
        <w:t xml:space="preserve">screenshots </w:t>
      </w:r>
      <w:r>
        <w:t xml:space="preserve">to ensure the data is imported into QBO correctly. Deviating from this mapping could result in </w:t>
      </w:r>
      <w:r w:rsidR="00DE5324">
        <w:t>unexpected/incorrect QBO entries.</w:t>
      </w:r>
    </w:p>
    <w:p w14:paraId="6916B6AE" w14:textId="15CDB84C" w:rsidR="00DE5324" w:rsidRDefault="00DE5324" w:rsidP="00DE5324">
      <w:pPr>
        <w:pStyle w:val="ListParagraph"/>
        <w:numPr>
          <w:ilvl w:val="1"/>
          <w:numId w:val="30"/>
        </w:numPr>
      </w:pPr>
      <w:r>
        <w:t>Not all QBO fields will be mapped to an export file column. Equally not all export file columns will be mapped to a QBO field.</w:t>
      </w:r>
    </w:p>
    <w:p w14:paraId="067689D6" w14:textId="0C928E92" w:rsidR="00DE5324" w:rsidRDefault="00DE5324" w:rsidP="00DE5324">
      <w:pPr>
        <w:pStyle w:val="ListParagraph"/>
        <w:ind w:left="360"/>
      </w:pPr>
    </w:p>
    <w:p w14:paraId="7CDBAF7F" w14:textId="77777777" w:rsidR="009037F0" w:rsidRDefault="009037F0">
      <w:pPr>
        <w:ind w:left="0"/>
        <w:rPr>
          <w:b/>
          <w:bCs/>
        </w:rPr>
      </w:pPr>
      <w:r>
        <w:rPr>
          <w:b/>
          <w:bCs/>
        </w:rPr>
        <w:br w:type="page"/>
      </w:r>
    </w:p>
    <w:p w14:paraId="2FDE378D" w14:textId="39974FC3" w:rsidR="00DE5324" w:rsidRPr="00DE5324" w:rsidRDefault="00DE5324" w:rsidP="00DE5324">
      <w:pPr>
        <w:pStyle w:val="ListParagraph"/>
        <w:ind w:left="360"/>
        <w:rPr>
          <w:b/>
          <w:bCs/>
        </w:rPr>
      </w:pPr>
      <w:r w:rsidRPr="00DE5324">
        <w:rPr>
          <w:b/>
          <w:bCs/>
        </w:rPr>
        <w:lastRenderedPageBreak/>
        <w:t xml:space="preserve">Mapping for Sales &amp; Cost of Sales file </w:t>
      </w:r>
    </w:p>
    <w:p w14:paraId="3D527AD9" w14:textId="2C97D130" w:rsidR="00DE5324" w:rsidRDefault="00DE5324" w:rsidP="00DE5324">
      <w:pPr>
        <w:pStyle w:val="ListParagraph"/>
        <w:ind w:left="360"/>
        <w:rPr>
          <w:b/>
          <w:bCs/>
        </w:rPr>
      </w:pPr>
    </w:p>
    <w:p w14:paraId="5740F74D" w14:textId="3FF079A4" w:rsidR="00DE5324" w:rsidRDefault="00DE5324" w:rsidP="00DE5324">
      <w:pPr>
        <w:pStyle w:val="ListParagraph"/>
        <w:ind w:left="360"/>
        <w:jc w:val="center"/>
        <w:rPr>
          <w:b/>
          <w:bCs/>
        </w:rPr>
      </w:pPr>
      <w:r>
        <w:rPr>
          <w:noProof/>
        </w:rPr>
        <w:drawing>
          <wp:inline distT="0" distB="0" distL="0" distR="0" wp14:anchorId="096E2774" wp14:editId="0A863806">
            <wp:extent cx="4765130" cy="4693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40">
                      <a:extLst>
                        <a:ext uri="{28A0092B-C50C-407E-A947-70E740481C1C}">
                          <a14:useLocalDpi xmlns:a14="http://schemas.microsoft.com/office/drawing/2010/main" val="0"/>
                        </a:ext>
                      </a:extLst>
                    </a:blip>
                    <a:stretch>
                      <a:fillRect/>
                    </a:stretch>
                  </pic:blipFill>
                  <pic:spPr>
                    <a:xfrm>
                      <a:off x="0" y="0"/>
                      <a:ext cx="4765130" cy="4693922"/>
                    </a:xfrm>
                    <a:prstGeom prst="rect">
                      <a:avLst/>
                    </a:prstGeom>
                  </pic:spPr>
                </pic:pic>
              </a:graphicData>
            </a:graphic>
          </wp:inline>
        </w:drawing>
      </w:r>
    </w:p>
    <w:p w14:paraId="07774E57" w14:textId="526F794B" w:rsidR="00DE5324" w:rsidRDefault="00DE5324" w:rsidP="00DE5324">
      <w:pPr>
        <w:pStyle w:val="ListParagraph"/>
        <w:ind w:left="360"/>
        <w:jc w:val="center"/>
        <w:rPr>
          <w:b/>
          <w:bCs/>
        </w:rPr>
      </w:pPr>
      <w:r>
        <w:rPr>
          <w:noProof/>
        </w:rPr>
        <w:drawing>
          <wp:inline distT="0" distB="0" distL="0" distR="0" wp14:anchorId="198D0F4F" wp14:editId="2712B121">
            <wp:extent cx="4788224" cy="15011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41">
                      <a:extLst>
                        <a:ext uri="{28A0092B-C50C-407E-A947-70E740481C1C}">
                          <a14:useLocalDpi xmlns:a14="http://schemas.microsoft.com/office/drawing/2010/main" val="0"/>
                        </a:ext>
                      </a:extLst>
                    </a:blip>
                    <a:stretch>
                      <a:fillRect/>
                    </a:stretch>
                  </pic:blipFill>
                  <pic:spPr>
                    <a:xfrm>
                      <a:off x="0" y="0"/>
                      <a:ext cx="4788224" cy="1501140"/>
                    </a:xfrm>
                    <a:prstGeom prst="rect">
                      <a:avLst/>
                    </a:prstGeom>
                  </pic:spPr>
                </pic:pic>
              </a:graphicData>
            </a:graphic>
          </wp:inline>
        </w:drawing>
      </w:r>
    </w:p>
    <w:p w14:paraId="5589870A" w14:textId="77777777" w:rsidR="00DE5324" w:rsidRDefault="00DE5324" w:rsidP="00DE5324">
      <w:pPr>
        <w:pStyle w:val="ListParagraph"/>
        <w:ind w:left="360"/>
        <w:rPr>
          <w:b/>
          <w:bCs/>
        </w:rPr>
      </w:pPr>
    </w:p>
    <w:p w14:paraId="00BBC902" w14:textId="77777777" w:rsidR="009037F0" w:rsidRDefault="009037F0">
      <w:pPr>
        <w:ind w:left="0"/>
        <w:rPr>
          <w:b/>
          <w:bCs/>
        </w:rPr>
      </w:pPr>
      <w:r>
        <w:rPr>
          <w:b/>
          <w:bCs/>
        </w:rPr>
        <w:br w:type="page"/>
      </w:r>
    </w:p>
    <w:p w14:paraId="44E62063" w14:textId="12E89C2B" w:rsidR="00F941F1" w:rsidRDefault="00DE5324" w:rsidP="00F941F1">
      <w:pPr>
        <w:pStyle w:val="ListParagraph"/>
        <w:ind w:left="360"/>
        <w:rPr>
          <w:b/>
          <w:bCs/>
        </w:rPr>
      </w:pPr>
      <w:r w:rsidRPr="00DE5324">
        <w:rPr>
          <w:b/>
          <w:bCs/>
        </w:rPr>
        <w:lastRenderedPageBreak/>
        <w:t>Mapping for Customer Receipts &amp; Refunds fil</w:t>
      </w:r>
      <w:r w:rsidR="00F941F1">
        <w:rPr>
          <w:b/>
          <w:bCs/>
        </w:rPr>
        <w:t>e</w:t>
      </w:r>
    </w:p>
    <w:p w14:paraId="07FF22E9" w14:textId="4E5F9BBA" w:rsidR="00B466FD" w:rsidRPr="00DE5324" w:rsidRDefault="00B466FD" w:rsidP="00F941F1">
      <w:pPr>
        <w:pStyle w:val="ListParagraph"/>
        <w:ind w:left="360"/>
        <w:jc w:val="center"/>
        <w:rPr>
          <w:b/>
          <w:bCs/>
        </w:rPr>
      </w:pPr>
      <w:r>
        <w:rPr>
          <w:noProof/>
        </w:rPr>
        <w:drawing>
          <wp:inline distT="0" distB="0" distL="0" distR="0" wp14:anchorId="53359DA0" wp14:editId="03926806">
            <wp:extent cx="4526280" cy="2771996"/>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2">
                      <a:extLst>
                        <a:ext uri="{28A0092B-C50C-407E-A947-70E740481C1C}">
                          <a14:useLocalDpi xmlns:a14="http://schemas.microsoft.com/office/drawing/2010/main" val="0"/>
                        </a:ext>
                      </a:extLst>
                    </a:blip>
                    <a:stretch>
                      <a:fillRect/>
                    </a:stretch>
                  </pic:blipFill>
                  <pic:spPr>
                    <a:xfrm>
                      <a:off x="0" y="0"/>
                      <a:ext cx="4526280" cy="2771996"/>
                    </a:xfrm>
                    <a:prstGeom prst="rect">
                      <a:avLst/>
                    </a:prstGeom>
                  </pic:spPr>
                </pic:pic>
              </a:graphicData>
            </a:graphic>
          </wp:inline>
        </w:drawing>
      </w:r>
    </w:p>
    <w:p w14:paraId="3C5CC2B6" w14:textId="77777777" w:rsidR="00DE5324" w:rsidRDefault="00DE5324" w:rsidP="00DE5324">
      <w:pPr>
        <w:pStyle w:val="ListParagraph"/>
        <w:ind w:left="360"/>
        <w:rPr>
          <w:b/>
          <w:bCs/>
        </w:rPr>
      </w:pPr>
    </w:p>
    <w:p w14:paraId="25F75452" w14:textId="2936F4DE" w:rsidR="00DE5324" w:rsidRDefault="00DE5324" w:rsidP="00DE5324">
      <w:pPr>
        <w:pStyle w:val="ListParagraph"/>
        <w:ind w:left="360"/>
        <w:rPr>
          <w:b/>
          <w:bCs/>
        </w:rPr>
      </w:pPr>
      <w:r w:rsidRPr="00DE5324">
        <w:rPr>
          <w:b/>
          <w:bCs/>
        </w:rPr>
        <w:t>Mapping for Vendor Payments &amp; Refunds file</w:t>
      </w:r>
    </w:p>
    <w:p w14:paraId="634A2D72" w14:textId="2FBE5451" w:rsidR="00DE5324" w:rsidRDefault="00DE5324" w:rsidP="00DE5324">
      <w:pPr>
        <w:pStyle w:val="ListParagraph"/>
        <w:ind w:left="360"/>
        <w:rPr>
          <w:b/>
          <w:bCs/>
        </w:rPr>
      </w:pPr>
    </w:p>
    <w:p w14:paraId="33B58277" w14:textId="3B33EA82" w:rsidR="00DE5324" w:rsidRPr="00DE5324" w:rsidRDefault="00DE5324" w:rsidP="00DE5324">
      <w:pPr>
        <w:pStyle w:val="ListParagraph"/>
        <w:ind w:left="360"/>
        <w:jc w:val="center"/>
        <w:rPr>
          <w:b/>
          <w:bCs/>
        </w:rPr>
      </w:pPr>
      <w:r>
        <w:rPr>
          <w:noProof/>
        </w:rPr>
        <w:drawing>
          <wp:inline distT="0" distB="0" distL="0" distR="0" wp14:anchorId="51B8527F" wp14:editId="382AAEDA">
            <wp:extent cx="4569573" cy="2816860"/>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43">
                      <a:extLst>
                        <a:ext uri="{28A0092B-C50C-407E-A947-70E740481C1C}">
                          <a14:useLocalDpi xmlns:a14="http://schemas.microsoft.com/office/drawing/2010/main" val="0"/>
                        </a:ext>
                      </a:extLst>
                    </a:blip>
                    <a:stretch>
                      <a:fillRect/>
                    </a:stretch>
                  </pic:blipFill>
                  <pic:spPr>
                    <a:xfrm>
                      <a:off x="0" y="0"/>
                      <a:ext cx="4569573" cy="2816860"/>
                    </a:xfrm>
                    <a:prstGeom prst="rect">
                      <a:avLst/>
                    </a:prstGeom>
                  </pic:spPr>
                </pic:pic>
              </a:graphicData>
            </a:graphic>
          </wp:inline>
        </w:drawing>
      </w:r>
    </w:p>
    <w:p w14:paraId="6D2EBDB4" w14:textId="77777777" w:rsidR="008D62D4" w:rsidRDefault="008D62D4" w:rsidP="008D62D4">
      <w:pPr>
        <w:pStyle w:val="ListParagraph"/>
        <w:ind w:left="360"/>
      </w:pPr>
    </w:p>
    <w:p w14:paraId="7318D8E9" w14:textId="77777777" w:rsidR="008D62D4" w:rsidRDefault="008D62D4" w:rsidP="00B466FD">
      <w:pPr>
        <w:pStyle w:val="ListParagraph"/>
        <w:numPr>
          <w:ilvl w:val="0"/>
          <w:numId w:val="30"/>
        </w:numPr>
      </w:pPr>
      <w:r>
        <w:t xml:space="preserve">Clicking on </w:t>
      </w:r>
      <w:r w:rsidRPr="008D62D4">
        <w:rPr>
          <w:b/>
          <w:bCs/>
        </w:rPr>
        <w:t>Next</w:t>
      </w:r>
      <w:r>
        <w:t xml:space="preserve"> or </w:t>
      </w:r>
      <w:r w:rsidRPr="008D62D4">
        <w:rPr>
          <w:b/>
          <w:bCs/>
        </w:rPr>
        <w:t>Start Import</w:t>
      </w:r>
      <w:r>
        <w:t xml:space="preserve"> will save the mapping template. </w:t>
      </w:r>
    </w:p>
    <w:p w14:paraId="255ED874" w14:textId="09EC97C3" w:rsidR="008D62D4" w:rsidRDefault="008D62D4" w:rsidP="00B466FD">
      <w:pPr>
        <w:pStyle w:val="ListParagraph"/>
        <w:numPr>
          <w:ilvl w:val="0"/>
          <w:numId w:val="30"/>
        </w:numPr>
      </w:pPr>
      <w:r>
        <w:t>Saved templates will then appear in the lower left dropdown menu:</w:t>
      </w:r>
    </w:p>
    <w:p w14:paraId="42F8E8A2" w14:textId="16CA31E8" w:rsidR="008D62D4" w:rsidRDefault="008D62D4" w:rsidP="008D62D4">
      <w:pPr>
        <w:pStyle w:val="ListParagraph"/>
        <w:ind w:left="360"/>
      </w:pPr>
      <w:r>
        <w:rPr>
          <w:noProof/>
        </w:rPr>
        <mc:AlternateContent>
          <mc:Choice Requires="wps">
            <w:drawing>
              <wp:anchor distT="0" distB="0" distL="114300" distR="114300" simplePos="0" relativeHeight="251658245" behindDoc="0" locked="0" layoutInCell="1" allowOverlap="1" wp14:anchorId="65E948BA" wp14:editId="55CCB867">
                <wp:simplePos x="0" y="0"/>
                <wp:positionH relativeFrom="column">
                  <wp:posOffset>192405</wp:posOffset>
                </wp:positionH>
                <wp:positionV relativeFrom="paragraph">
                  <wp:posOffset>299720</wp:posOffset>
                </wp:positionV>
                <wp:extent cx="2476500" cy="266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47650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4D2256FD">
              <v:rect id="Rectangle 32" style="position:absolute;margin-left:15.15pt;margin-top:23.6pt;width:19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A8C5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"/>
            </w:pict>
          </mc:Fallback>
        </mc:AlternateContent>
      </w:r>
      <w:r w:rsidRPr="008D62D4">
        <w:rPr>
          <w:noProof/>
        </w:rPr>
        <w:drawing>
          <wp:inline distT="0" distB="0" distL="0" distR="0" wp14:anchorId="7D4414F7" wp14:editId="2CD66460">
            <wp:extent cx="4998720" cy="5806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058511" cy="587605"/>
                    </a:xfrm>
                    <a:prstGeom prst="rect">
                      <a:avLst/>
                    </a:prstGeom>
                  </pic:spPr>
                </pic:pic>
              </a:graphicData>
            </a:graphic>
          </wp:inline>
        </w:drawing>
      </w:r>
    </w:p>
    <w:p w14:paraId="1E226F54" w14:textId="77777777" w:rsidR="001217E2" w:rsidRDefault="001217E2" w:rsidP="008D62D4">
      <w:pPr>
        <w:ind w:left="0"/>
      </w:pPr>
    </w:p>
    <w:p w14:paraId="662FC947" w14:textId="6036BC15" w:rsidR="005D4617" w:rsidRDefault="00E659E1" w:rsidP="008D62D4">
      <w:pPr>
        <w:ind w:left="0"/>
      </w:pPr>
      <w:r>
        <w:t>Th</w:t>
      </w:r>
      <w:r w:rsidR="00820F7B">
        <w:t>e configuration to import the Generic Accounts Export files from the BMM into QBO via Business Importer should now be complete</w:t>
      </w:r>
      <w:r w:rsidR="00D9660A">
        <w:t>!</w:t>
      </w:r>
      <w:r w:rsidR="00243E4C">
        <w:t xml:space="preserve"> Going forwards </w:t>
      </w:r>
      <w:r w:rsidR="00973A3C">
        <w:t xml:space="preserve">refer to the section below for </w:t>
      </w:r>
      <w:r w:rsidR="009E08C1">
        <w:t xml:space="preserve">the </w:t>
      </w:r>
      <w:r w:rsidR="0075068C">
        <w:t xml:space="preserve">summary steps </w:t>
      </w:r>
      <w:r w:rsidR="00243E4C">
        <w:t>to import your Generic Accounts Export files into QBO</w:t>
      </w:r>
      <w:r w:rsidR="00A22158">
        <w:t>.</w:t>
      </w:r>
    </w:p>
    <w:p w14:paraId="0AC58323" w14:textId="77777777" w:rsidR="00295252" w:rsidRDefault="00295252" w:rsidP="008D62D4">
      <w:pPr>
        <w:ind w:left="0"/>
      </w:pPr>
    </w:p>
    <w:p w14:paraId="0353029C" w14:textId="42F28047" w:rsidR="00A22158" w:rsidRDefault="00295252" w:rsidP="00295252">
      <w:pPr>
        <w:pStyle w:val="Heading2"/>
      </w:pPr>
      <w:bookmarkStart w:id="30" w:name="_Toc50996929"/>
      <w:r>
        <w:lastRenderedPageBreak/>
        <w:t>QBO Import - Summary Steps</w:t>
      </w:r>
      <w:bookmarkEnd w:id="30"/>
    </w:p>
    <w:p w14:paraId="3CDD6AD0" w14:textId="569A4056" w:rsidR="00243E4C" w:rsidRDefault="00243E4C" w:rsidP="00243E4C">
      <w:pPr>
        <w:pStyle w:val="ListParagraph"/>
        <w:numPr>
          <w:ilvl w:val="0"/>
          <w:numId w:val="34"/>
        </w:numPr>
      </w:pPr>
      <w:r>
        <w:t>Log into QBO</w:t>
      </w:r>
    </w:p>
    <w:p w14:paraId="69ED7B26" w14:textId="6CA63B7D" w:rsidR="00B71A61" w:rsidRPr="00BD052B" w:rsidRDefault="00B71A61" w:rsidP="00B71A61">
      <w:pPr>
        <w:pStyle w:val="ListParagraph"/>
        <w:numPr>
          <w:ilvl w:val="0"/>
          <w:numId w:val="34"/>
        </w:numPr>
      </w:pPr>
      <w:r>
        <w:t xml:space="preserve">Go to </w:t>
      </w:r>
      <w:r w:rsidRPr="00153B9B">
        <w:rPr>
          <w:b/>
          <w:bCs/>
        </w:rPr>
        <w:t>Apps</w:t>
      </w:r>
      <w:r>
        <w:t xml:space="preserve"> &gt; </w:t>
      </w:r>
      <w:r w:rsidRPr="00153B9B">
        <w:rPr>
          <w:b/>
          <w:bCs/>
        </w:rPr>
        <w:t>My Apps</w:t>
      </w:r>
    </w:p>
    <w:p w14:paraId="40451EED" w14:textId="642B828A" w:rsidR="00BD052B" w:rsidRPr="002F61A2" w:rsidRDefault="00BD052B" w:rsidP="00B71A61">
      <w:pPr>
        <w:pStyle w:val="ListParagraph"/>
        <w:numPr>
          <w:ilvl w:val="0"/>
          <w:numId w:val="34"/>
        </w:numPr>
      </w:pPr>
      <w:r>
        <w:t xml:space="preserve">Locate </w:t>
      </w:r>
      <w:r w:rsidRPr="00936740">
        <w:rPr>
          <w:b/>
          <w:bCs/>
        </w:rPr>
        <w:t>Business Importer</w:t>
      </w:r>
      <w:r>
        <w:t xml:space="preserve"> &amp; launch </w:t>
      </w:r>
      <w:proofErr w:type="gramStart"/>
      <w:r>
        <w:t>it</w:t>
      </w:r>
      <w:proofErr w:type="gramEnd"/>
    </w:p>
    <w:p w14:paraId="03A2FB33" w14:textId="68251F5C" w:rsidR="00243E4C" w:rsidRPr="00936740" w:rsidRDefault="006B1EA7" w:rsidP="00243E4C">
      <w:pPr>
        <w:pStyle w:val="ListParagraph"/>
        <w:numPr>
          <w:ilvl w:val="0"/>
          <w:numId w:val="34"/>
        </w:numPr>
      </w:pPr>
      <w:r>
        <w:t>S</w:t>
      </w:r>
      <w:r w:rsidR="00936740">
        <w:t xml:space="preserve">elect </w:t>
      </w:r>
      <w:r w:rsidR="00936740" w:rsidRPr="00936740">
        <w:rPr>
          <w:b/>
          <w:bCs/>
        </w:rPr>
        <w:t xml:space="preserve">Upload </w:t>
      </w:r>
      <w:proofErr w:type="gramStart"/>
      <w:r w:rsidR="00936740">
        <w:rPr>
          <w:b/>
          <w:bCs/>
        </w:rPr>
        <w:t>file</w:t>
      </w:r>
      <w:proofErr w:type="gramEnd"/>
    </w:p>
    <w:p w14:paraId="245DFB4A" w14:textId="53F60E14" w:rsidR="008C4B56" w:rsidRDefault="00936740" w:rsidP="00607120">
      <w:pPr>
        <w:pStyle w:val="ListParagraph"/>
        <w:numPr>
          <w:ilvl w:val="0"/>
          <w:numId w:val="30"/>
        </w:numPr>
      </w:pPr>
      <w:r w:rsidRPr="00936740">
        <w:t xml:space="preserve">Select the </w:t>
      </w:r>
      <w:bookmarkStart w:id="31" w:name="_Business_Importer_Mapping"/>
      <w:bookmarkEnd w:id="31"/>
      <w:r w:rsidR="008C4B56" w:rsidRPr="008C4B56">
        <w:rPr>
          <w:b/>
          <w:bCs/>
        </w:rPr>
        <w:t>transaction/list type</w:t>
      </w:r>
      <w:r w:rsidR="008C4B56">
        <w:t xml:space="preserve"> depending on which Generic Accounts Export file type you wish to import:</w:t>
      </w:r>
    </w:p>
    <w:p w14:paraId="126C0B66" w14:textId="77777777" w:rsidR="008C4B56" w:rsidRDefault="008C4B56" w:rsidP="008C4B56">
      <w:pPr>
        <w:pStyle w:val="ListParagraph"/>
        <w:numPr>
          <w:ilvl w:val="1"/>
          <w:numId w:val="30"/>
        </w:numPr>
      </w:pPr>
      <w:r>
        <w:t xml:space="preserve">Sales &amp; Cost of Sales file &gt; </w:t>
      </w:r>
      <w:r>
        <w:rPr>
          <w:b/>
          <w:bCs/>
        </w:rPr>
        <w:t xml:space="preserve">Journal Entry </w:t>
      </w:r>
    </w:p>
    <w:p w14:paraId="55FDFB74" w14:textId="77777777" w:rsidR="008C4B56" w:rsidRDefault="008C4B56" w:rsidP="008C4B56">
      <w:pPr>
        <w:pStyle w:val="ListParagraph"/>
        <w:numPr>
          <w:ilvl w:val="1"/>
          <w:numId w:val="30"/>
        </w:numPr>
      </w:pPr>
      <w:r>
        <w:t xml:space="preserve">Customer </w:t>
      </w:r>
      <w:r w:rsidRPr="000C1E50">
        <w:t xml:space="preserve">Receipt &amp; Refunds </w:t>
      </w:r>
      <w:r>
        <w:t xml:space="preserve">file &gt; </w:t>
      </w:r>
      <w:r w:rsidRPr="000C1E50">
        <w:rPr>
          <w:b/>
          <w:bCs/>
        </w:rPr>
        <w:t>Transfer</w:t>
      </w:r>
      <w:r>
        <w:t xml:space="preserve"> </w:t>
      </w:r>
    </w:p>
    <w:p w14:paraId="0BA48236" w14:textId="77777777" w:rsidR="008C4B56" w:rsidRDefault="008C4B56" w:rsidP="008C4B56">
      <w:pPr>
        <w:pStyle w:val="ListParagraph"/>
        <w:numPr>
          <w:ilvl w:val="1"/>
          <w:numId w:val="30"/>
        </w:numPr>
      </w:pPr>
      <w:r>
        <w:t xml:space="preserve">Vendor Payments &amp; Refunds &gt; </w:t>
      </w:r>
      <w:r w:rsidRPr="000C1E50">
        <w:rPr>
          <w:b/>
          <w:bCs/>
        </w:rPr>
        <w:t>Transfer</w:t>
      </w:r>
    </w:p>
    <w:p w14:paraId="727DCC3C" w14:textId="15723D54" w:rsidR="00820E31" w:rsidRDefault="00820E31" w:rsidP="008C4B56">
      <w:pPr>
        <w:pStyle w:val="ListParagraph"/>
        <w:numPr>
          <w:ilvl w:val="0"/>
          <w:numId w:val="30"/>
        </w:numPr>
      </w:pPr>
      <w:r>
        <w:t xml:space="preserve">Point </w:t>
      </w:r>
      <w:r w:rsidR="008C4B56">
        <w:t xml:space="preserve">Business Importer to the relevant Generic Accounts export </w:t>
      </w:r>
      <w:proofErr w:type="gramStart"/>
      <w:r w:rsidR="008C4B56">
        <w:t>file</w:t>
      </w:r>
      <w:proofErr w:type="gramEnd"/>
      <w:r w:rsidR="008C4B56">
        <w:t xml:space="preserve"> </w:t>
      </w:r>
    </w:p>
    <w:p w14:paraId="6B00A2FD" w14:textId="332EC300" w:rsidR="00FD5095" w:rsidRDefault="00820E31" w:rsidP="008C4B56">
      <w:pPr>
        <w:pStyle w:val="ListParagraph"/>
        <w:numPr>
          <w:ilvl w:val="0"/>
          <w:numId w:val="30"/>
        </w:numPr>
      </w:pPr>
      <w:r>
        <w:t xml:space="preserve">On the Mapping page select </w:t>
      </w:r>
      <w:r w:rsidR="00FD5095">
        <w:t>your pre-</w:t>
      </w:r>
      <w:r w:rsidR="008C5848">
        <w:t>configured</w:t>
      </w:r>
      <w:r w:rsidR="00FD5095">
        <w:t xml:space="preserve"> mapping template</w:t>
      </w:r>
    </w:p>
    <w:p w14:paraId="51221EB1" w14:textId="77777777" w:rsidR="00B10D5E" w:rsidRDefault="008124D6" w:rsidP="00B10D5E">
      <w:pPr>
        <w:pStyle w:val="ListParagraph"/>
        <w:numPr>
          <w:ilvl w:val="0"/>
          <w:numId w:val="30"/>
        </w:numPr>
      </w:pPr>
      <w:r>
        <w:t xml:space="preserve">Run the </w:t>
      </w:r>
      <w:proofErr w:type="gramStart"/>
      <w:r>
        <w:t>import</w:t>
      </w:r>
      <w:proofErr w:type="gramEnd"/>
    </w:p>
    <w:p w14:paraId="4050F4FF" w14:textId="399CD848" w:rsidR="00D44F59" w:rsidRDefault="00B10D5E" w:rsidP="00B10D5E">
      <w:pPr>
        <w:pStyle w:val="ListParagraph"/>
        <w:numPr>
          <w:ilvl w:val="0"/>
          <w:numId w:val="30"/>
        </w:numPr>
      </w:pPr>
      <w:r>
        <w:t xml:space="preserve">The data will now be in </w:t>
      </w:r>
      <w:proofErr w:type="gramStart"/>
      <w:r>
        <w:t>QBO</w:t>
      </w:r>
      <w:proofErr w:type="gramEnd"/>
    </w:p>
    <w:p w14:paraId="2CC76EE6" w14:textId="2AF123C6" w:rsidR="00B94A54" w:rsidRDefault="00B94A54" w:rsidP="00AC5192">
      <w:pPr>
        <w:ind w:left="0"/>
      </w:pPr>
    </w:p>
    <w:p w14:paraId="2463A4CB" w14:textId="73399888" w:rsidR="005B6314" w:rsidRDefault="00607120" w:rsidP="005B6314">
      <w:pPr>
        <w:pStyle w:val="Heading2"/>
      </w:pPr>
      <w:bookmarkStart w:id="32" w:name="_Toc50996930"/>
      <w:r>
        <w:t xml:space="preserve">Other </w:t>
      </w:r>
      <w:r w:rsidR="005B6314">
        <w:t>Information</w:t>
      </w:r>
      <w:bookmarkEnd w:id="32"/>
    </w:p>
    <w:p w14:paraId="253206EA" w14:textId="07998BC1" w:rsidR="00491507" w:rsidRDefault="00491507" w:rsidP="00F658FD">
      <w:pPr>
        <w:pStyle w:val="ListParagraph"/>
        <w:numPr>
          <w:ilvl w:val="0"/>
          <w:numId w:val="16"/>
        </w:numPr>
        <w:rPr>
          <w:rFonts w:ascii="Calibri" w:hAnsi="Calibri" w:cs="Calibri"/>
        </w:rPr>
      </w:pPr>
      <w:r w:rsidRPr="005B6314">
        <w:rPr>
          <w:rFonts w:ascii="Calibri" w:hAnsi="Calibri" w:cs="Calibri"/>
        </w:rPr>
        <w:t>Business Importer has a ‘Revert’ feature when importing into QBO. This allows you to review the imported data in QBO</w:t>
      </w:r>
      <w:r w:rsidR="008E0D3F">
        <w:rPr>
          <w:rFonts w:ascii="Calibri" w:hAnsi="Calibri" w:cs="Calibri"/>
        </w:rPr>
        <w:t xml:space="preserve"> before saving it</w:t>
      </w:r>
      <w:r w:rsidRPr="005B6314">
        <w:rPr>
          <w:rFonts w:ascii="Calibri" w:hAnsi="Calibri" w:cs="Calibri"/>
        </w:rPr>
        <w:t xml:space="preserve">. If there are any issues the </w:t>
      </w:r>
      <w:r w:rsidRPr="005B6314">
        <w:rPr>
          <w:rFonts w:ascii="Calibri" w:hAnsi="Calibri" w:cs="Calibri"/>
          <w:b/>
          <w:bCs/>
        </w:rPr>
        <w:t>Revert</w:t>
      </w:r>
      <w:r w:rsidRPr="005B6314">
        <w:rPr>
          <w:rFonts w:ascii="Calibri" w:hAnsi="Calibri" w:cs="Calibri"/>
        </w:rPr>
        <w:t xml:space="preserve"> option deletes the imported data.</w:t>
      </w:r>
    </w:p>
    <w:p w14:paraId="6B72983F" w14:textId="77777777" w:rsidR="005B6314" w:rsidRPr="005B6314" w:rsidRDefault="005B6314" w:rsidP="005B6314">
      <w:pPr>
        <w:pStyle w:val="ListParagraph"/>
        <w:ind w:left="360"/>
        <w:rPr>
          <w:rFonts w:ascii="Calibri" w:hAnsi="Calibri" w:cs="Calibri"/>
        </w:rPr>
      </w:pPr>
      <w:r w:rsidRPr="005B6314">
        <w:rPr>
          <w:rFonts w:ascii="Calibri" w:hAnsi="Calibri" w:cs="Calibri"/>
          <w:b/>
          <w:bCs/>
        </w:rPr>
        <w:t>NOTE:</w:t>
      </w:r>
      <w:r w:rsidRPr="005B6314">
        <w:rPr>
          <w:rFonts w:ascii="Calibri" w:hAnsi="Calibri" w:cs="Calibri"/>
        </w:rPr>
        <w:t xml:space="preserve">  This is not supported for Xero imports.</w:t>
      </w:r>
    </w:p>
    <w:p w14:paraId="7C4DEBC1" w14:textId="201AECA8" w:rsidR="005B6314" w:rsidRPr="0099231E" w:rsidRDefault="005B6314" w:rsidP="00F658FD">
      <w:pPr>
        <w:pStyle w:val="ListParagraph"/>
        <w:numPr>
          <w:ilvl w:val="0"/>
          <w:numId w:val="16"/>
        </w:numPr>
        <w:rPr>
          <w:rFonts w:ascii="Calibri" w:hAnsi="Calibri" w:cs="Calibri"/>
        </w:rPr>
      </w:pPr>
      <w:r w:rsidRPr="0099231E">
        <w:rPr>
          <w:rFonts w:ascii="Calibri" w:hAnsi="Calibri" w:cs="Calibri"/>
        </w:rPr>
        <w:t xml:space="preserve">The </w:t>
      </w:r>
      <w:r w:rsidRPr="0099231E">
        <w:rPr>
          <w:rFonts w:ascii="Calibri" w:hAnsi="Calibri" w:cs="Calibri"/>
          <w:b/>
          <w:bCs/>
        </w:rPr>
        <w:t>Vendor List</w:t>
      </w:r>
      <w:r w:rsidRPr="0099231E">
        <w:rPr>
          <w:rFonts w:ascii="Calibri" w:hAnsi="Calibri" w:cs="Calibri"/>
        </w:rPr>
        <w:t xml:space="preserve"> file </w:t>
      </w:r>
      <w:r w:rsidR="0099231E" w:rsidRPr="0099231E">
        <w:rPr>
          <w:rFonts w:ascii="Calibri" w:hAnsi="Calibri" w:cs="Calibri"/>
        </w:rPr>
        <w:t xml:space="preserve">is not required for the </w:t>
      </w:r>
      <w:r w:rsidRPr="0099231E">
        <w:rPr>
          <w:rFonts w:ascii="Calibri" w:hAnsi="Calibri" w:cs="Calibri"/>
        </w:rPr>
        <w:t>QBO import.</w:t>
      </w:r>
    </w:p>
    <w:p w14:paraId="663F8D6E" w14:textId="77777777" w:rsidR="00491507" w:rsidRDefault="00491507" w:rsidP="00AC5192">
      <w:pPr>
        <w:ind w:left="0"/>
      </w:pPr>
    </w:p>
    <w:p w14:paraId="48EE6757" w14:textId="72596C40" w:rsidR="00AC5192" w:rsidRDefault="00806402" w:rsidP="00AC5192">
      <w:pPr>
        <w:pStyle w:val="Heading1"/>
      </w:pPr>
      <w:bookmarkStart w:id="33" w:name="_Toc50996931"/>
      <w:r>
        <w:t xml:space="preserve">Using the Generic Accounts Export with </w:t>
      </w:r>
      <w:r w:rsidR="00AC5192">
        <w:t>Xero</w:t>
      </w:r>
      <w:bookmarkEnd w:id="33"/>
    </w:p>
    <w:p w14:paraId="0E84CCEB" w14:textId="28930DA8" w:rsidR="001A2201" w:rsidRDefault="001A2201" w:rsidP="001A2201">
      <w:pPr>
        <w:ind w:left="0"/>
      </w:pPr>
      <w:r>
        <w:t xml:space="preserve">The Generic Accounts Export files can be imported into Xero using the </w:t>
      </w:r>
      <w:r w:rsidRPr="005B6314">
        <w:rPr>
          <w:b/>
          <w:bCs/>
        </w:rPr>
        <w:t>Business Importer</w:t>
      </w:r>
      <w:r>
        <w:t xml:space="preserve"> </w:t>
      </w:r>
      <w:r w:rsidRPr="009707C1">
        <w:rPr>
          <w:b/>
          <w:bCs/>
        </w:rPr>
        <w:t>Online</w:t>
      </w:r>
      <w:r>
        <w:t xml:space="preserve"> tool. </w:t>
      </w:r>
    </w:p>
    <w:p w14:paraId="36090D37" w14:textId="2C7FB5C2" w:rsidR="009707C1" w:rsidRDefault="009707C1" w:rsidP="009707C1">
      <w:pPr>
        <w:ind w:left="0"/>
      </w:pPr>
      <w:r>
        <w:t xml:space="preserve">Configuration must be completed in the BMM, Xero &amp; Business Importer. The BMM configuration is detailed in the earlier </w:t>
      </w:r>
      <w:hyperlink w:anchor="_Configuring_the_Generic" w:history="1">
        <w:r w:rsidRPr="008D62D4">
          <w:rPr>
            <w:rStyle w:val="Hyperlink"/>
          </w:rPr>
          <w:t>Configuring the Generic Accounts Export in the BMM</w:t>
        </w:r>
      </w:hyperlink>
      <w:r>
        <w:t xml:space="preserve"> section.  The sections below will guide you through the remaining areas.</w:t>
      </w:r>
    </w:p>
    <w:p w14:paraId="7F4DE5BB" w14:textId="3A6C9125" w:rsidR="00DD074E" w:rsidRDefault="00DD074E" w:rsidP="00DD074E">
      <w:pPr>
        <w:ind w:left="0"/>
        <w:rPr>
          <w:sz w:val="18"/>
          <w:szCs w:val="18"/>
        </w:rPr>
      </w:pPr>
      <w:r w:rsidRPr="00472AA6">
        <w:rPr>
          <w:b/>
          <w:bCs/>
          <w:sz w:val="18"/>
          <w:szCs w:val="18"/>
        </w:rPr>
        <w:t>IMPORTANT:</w:t>
      </w:r>
      <w:r w:rsidRPr="00472AA6">
        <w:rPr>
          <w:sz w:val="18"/>
          <w:szCs w:val="18"/>
        </w:rPr>
        <w:t xml:space="preserve">  Due to limitations in Xero’s API the Generic Accounts Export cannot support the transfer of </w:t>
      </w:r>
      <w:r w:rsidRPr="00457719">
        <w:rPr>
          <w:sz w:val="18"/>
          <w:szCs w:val="18"/>
          <w:u w:val="single"/>
        </w:rPr>
        <w:t>foreign currency</w:t>
      </w:r>
      <w:r w:rsidRPr="00472AA6">
        <w:rPr>
          <w:sz w:val="18"/>
          <w:szCs w:val="18"/>
        </w:rPr>
        <w:t xml:space="preserve"> customer payments/refunds AND vendor payments/refunds from the BMM to Xero. Only branch currency customer &amp; vendor payments/refunds are supported for Xero. </w:t>
      </w:r>
    </w:p>
    <w:p w14:paraId="23E0A18B" w14:textId="6C8CD0CF" w:rsidR="00160B02" w:rsidRDefault="00160B02" w:rsidP="00DD074E">
      <w:pPr>
        <w:ind w:left="0"/>
        <w:rPr>
          <w:sz w:val="18"/>
          <w:szCs w:val="18"/>
        </w:rPr>
      </w:pPr>
    </w:p>
    <w:p w14:paraId="17FC2555" w14:textId="498E27F9" w:rsidR="009707C1" w:rsidRDefault="009707C1" w:rsidP="009707C1">
      <w:pPr>
        <w:pStyle w:val="Heading2"/>
      </w:pPr>
      <w:bookmarkStart w:id="34" w:name="_BMM_VAT_Configuration"/>
      <w:bookmarkStart w:id="35" w:name="_Toc50996932"/>
      <w:bookmarkEnd w:id="34"/>
      <w:r>
        <w:t>BMM VAT Configuration</w:t>
      </w:r>
      <w:bookmarkEnd w:id="35"/>
      <w:r>
        <w:t xml:space="preserve"> </w:t>
      </w:r>
    </w:p>
    <w:p w14:paraId="256F9AD2" w14:textId="77777777" w:rsidR="00B975B4" w:rsidRDefault="00B975B4" w:rsidP="00B975B4">
      <w:pPr>
        <w:ind w:left="0"/>
        <w:rPr>
          <w:b/>
          <w:bCs/>
          <w:u w:val="single"/>
        </w:rPr>
      </w:pPr>
      <w:r w:rsidRPr="00447F75">
        <w:rPr>
          <w:b/>
          <w:bCs/>
          <w:u w:val="single"/>
        </w:rPr>
        <w:t xml:space="preserve">VAT Codes </w:t>
      </w:r>
    </w:p>
    <w:p w14:paraId="218CB72B" w14:textId="77777777" w:rsidR="00545710" w:rsidRDefault="00545710" w:rsidP="00545710">
      <w:pPr>
        <w:ind w:left="0"/>
        <w:rPr>
          <w:rFonts w:ascii="Calibri" w:hAnsi="Calibri" w:cs="Calibri"/>
        </w:rPr>
      </w:pPr>
      <w:r>
        <w:rPr>
          <w:rFonts w:ascii="Calibri" w:hAnsi="Calibri" w:cs="Calibri"/>
        </w:rPr>
        <w:t xml:space="preserve">Refer to the </w:t>
      </w:r>
      <w:hyperlink r:id="rId45" w:history="1">
        <w:r w:rsidRPr="00E65F74">
          <w:rPr>
            <w:rStyle w:val="Hyperlink"/>
            <w:rFonts w:ascii="Calibri" w:hAnsi="Calibri" w:cs="Calibri"/>
          </w:rPr>
          <w:t>Xero Help Page on Tax Rates</w:t>
        </w:r>
      </w:hyperlink>
      <w:r>
        <w:rPr>
          <w:rFonts w:ascii="Calibri" w:hAnsi="Calibri" w:cs="Calibri"/>
        </w:rPr>
        <w:t xml:space="preserve"> for a list of Xero tax rates (</w:t>
      </w:r>
      <w:proofErr w:type="gramStart"/>
      <w:r>
        <w:rPr>
          <w:rFonts w:ascii="Calibri" w:hAnsi="Calibri" w:cs="Calibri"/>
        </w:rPr>
        <w:t>i.e.</w:t>
      </w:r>
      <w:proofErr w:type="gramEnd"/>
      <w:r>
        <w:rPr>
          <w:rFonts w:ascii="Calibri" w:hAnsi="Calibri" w:cs="Calibri"/>
        </w:rPr>
        <w:t xml:space="preserve"> VAT codes).</w:t>
      </w:r>
    </w:p>
    <w:p w14:paraId="4BA2004C" w14:textId="7208FEB9" w:rsidR="00FE01BC" w:rsidRDefault="00B975B4" w:rsidP="00FE01BC">
      <w:pPr>
        <w:ind w:left="0"/>
        <w:rPr>
          <w:rFonts w:ascii="Calibri" w:hAnsi="Calibri" w:cs="Calibri"/>
        </w:rPr>
      </w:pPr>
      <w:r w:rsidRPr="1E23CD01">
        <w:rPr>
          <w:rFonts w:ascii="Calibri" w:hAnsi="Calibri" w:cs="Calibri"/>
        </w:rPr>
        <w:t xml:space="preserve">The Xero VAT Codes will need to be mapped to the BMM VAT Codes, via </w:t>
      </w:r>
      <w:r w:rsidRPr="00B22886">
        <w:rPr>
          <w:b/>
          <w:bCs/>
        </w:rPr>
        <w:t xml:space="preserve">Search </w:t>
      </w:r>
      <w:r w:rsidRPr="00B22886">
        <w:t>&gt;</w:t>
      </w:r>
      <w:r w:rsidRPr="00B22886">
        <w:rPr>
          <w:b/>
          <w:bCs/>
        </w:rPr>
        <w:t xml:space="preserve"> Financial Reference Data </w:t>
      </w:r>
      <w:r w:rsidRPr="00B22886">
        <w:t>&gt;</w:t>
      </w:r>
      <w:r w:rsidRPr="00B22886">
        <w:rPr>
          <w:b/>
          <w:bCs/>
        </w:rPr>
        <w:t xml:space="preserve"> VAT Codes</w:t>
      </w:r>
      <w:r w:rsidR="4AAC1B0C" w:rsidRPr="1E23CD01">
        <w:rPr>
          <w:b/>
          <w:bCs/>
        </w:rPr>
        <w:t xml:space="preserve"> </w:t>
      </w:r>
      <w:r w:rsidR="4AAC1B0C" w:rsidRPr="00B22886">
        <w:t xml:space="preserve">&gt; </w:t>
      </w:r>
      <w:r w:rsidRPr="1E23CD01">
        <w:rPr>
          <w:b/>
          <w:bCs/>
        </w:rPr>
        <w:t>Add/Edit VAT Code</w:t>
      </w:r>
      <w:r>
        <w:t xml:space="preserve"> dialog. </w:t>
      </w:r>
      <w:r w:rsidR="005418C8">
        <w:t xml:space="preserve"> </w:t>
      </w:r>
      <w:r w:rsidR="00FE01BC" w:rsidRPr="1E23CD01">
        <w:rPr>
          <w:rFonts w:ascii="Calibri" w:hAnsi="Calibri" w:cs="Calibri"/>
        </w:rPr>
        <w:t xml:space="preserve">The </w:t>
      </w:r>
      <w:r w:rsidR="005B0368" w:rsidRPr="1E23CD01">
        <w:rPr>
          <w:rFonts w:ascii="Calibri" w:hAnsi="Calibri" w:cs="Calibri"/>
        </w:rPr>
        <w:t xml:space="preserve">Xero </w:t>
      </w:r>
      <w:r w:rsidR="00FE01BC" w:rsidRPr="1E23CD01">
        <w:rPr>
          <w:rFonts w:ascii="Calibri" w:hAnsi="Calibri" w:cs="Calibri"/>
        </w:rPr>
        <w:t>VAT code</w:t>
      </w:r>
      <w:r w:rsidR="00CC3FD6" w:rsidRPr="1E23CD01">
        <w:rPr>
          <w:rFonts w:ascii="Calibri" w:hAnsi="Calibri" w:cs="Calibri"/>
        </w:rPr>
        <w:t>(</w:t>
      </w:r>
      <w:r w:rsidR="00FE01BC" w:rsidRPr="1E23CD01">
        <w:rPr>
          <w:rFonts w:ascii="Calibri" w:hAnsi="Calibri" w:cs="Calibri"/>
        </w:rPr>
        <w:t>s</w:t>
      </w:r>
      <w:r w:rsidR="00CC3FD6" w:rsidRPr="1E23CD01">
        <w:rPr>
          <w:rFonts w:ascii="Calibri" w:hAnsi="Calibri" w:cs="Calibri"/>
        </w:rPr>
        <w:t>)</w:t>
      </w:r>
      <w:r w:rsidR="00FE01BC" w:rsidRPr="1E23CD01">
        <w:rPr>
          <w:rFonts w:ascii="Calibri" w:hAnsi="Calibri" w:cs="Calibri"/>
        </w:rPr>
        <w:t xml:space="preserve"> must be entered into the following fields:</w:t>
      </w:r>
    </w:p>
    <w:p w14:paraId="20F24984" w14:textId="77777777" w:rsidR="00FE01BC" w:rsidRDefault="00FE01BC" w:rsidP="00FE01BC">
      <w:pPr>
        <w:pStyle w:val="ListParagraph"/>
        <w:numPr>
          <w:ilvl w:val="0"/>
          <w:numId w:val="13"/>
        </w:numPr>
      </w:pPr>
      <w:r w:rsidRPr="00251B84">
        <w:rPr>
          <w:b/>
          <w:bCs/>
        </w:rPr>
        <w:t xml:space="preserve">Mapped Sales/Comm VAT </w:t>
      </w:r>
      <w:proofErr w:type="spellStart"/>
      <w:r w:rsidRPr="00251B84">
        <w:rPr>
          <w:b/>
          <w:bCs/>
        </w:rPr>
        <w:t>Acc</w:t>
      </w:r>
      <w:proofErr w:type="spellEnd"/>
      <w:r w:rsidRPr="00251B84">
        <w:rPr>
          <w:b/>
          <w:bCs/>
        </w:rPr>
        <w:t xml:space="preserve"> Code</w:t>
      </w:r>
      <w:r>
        <w:t xml:space="preserve"> – this is used for the Sales &amp; Commission VAT </w:t>
      </w:r>
      <w:proofErr w:type="gramStart"/>
      <w:r>
        <w:t>types</w:t>
      </w:r>
      <w:proofErr w:type="gramEnd"/>
    </w:p>
    <w:p w14:paraId="09FB01A2" w14:textId="77777777" w:rsidR="00FE01BC" w:rsidRDefault="00FE01BC" w:rsidP="00FE01BC">
      <w:pPr>
        <w:pStyle w:val="ListParagraph"/>
        <w:numPr>
          <w:ilvl w:val="0"/>
          <w:numId w:val="13"/>
        </w:numPr>
      </w:pPr>
      <w:r w:rsidRPr="00251B84">
        <w:rPr>
          <w:b/>
          <w:bCs/>
        </w:rPr>
        <w:t xml:space="preserve">Mapped Purchase/Split Comm VAT </w:t>
      </w:r>
      <w:proofErr w:type="spellStart"/>
      <w:r w:rsidRPr="00251B84">
        <w:rPr>
          <w:b/>
          <w:bCs/>
        </w:rPr>
        <w:t>Acc</w:t>
      </w:r>
      <w:proofErr w:type="spellEnd"/>
      <w:r w:rsidRPr="00251B84">
        <w:rPr>
          <w:b/>
          <w:bCs/>
        </w:rPr>
        <w:t xml:space="preserve"> Code</w:t>
      </w:r>
      <w:r>
        <w:t xml:space="preserve"> – this is used for the Purchase &amp; Split Commission VAT </w:t>
      </w:r>
      <w:proofErr w:type="gramStart"/>
      <w:r>
        <w:t>types</w:t>
      </w:r>
      <w:proofErr w:type="gramEnd"/>
    </w:p>
    <w:p w14:paraId="7D7A4B8F" w14:textId="77777777" w:rsidR="00FE01BC" w:rsidRDefault="00FE01BC" w:rsidP="00FE01BC">
      <w:pPr>
        <w:ind w:left="0"/>
        <w:jc w:val="center"/>
      </w:pPr>
      <w:r>
        <w:rPr>
          <w:noProof/>
        </w:rPr>
        <w:lastRenderedPageBreak/>
        <w:drawing>
          <wp:inline distT="0" distB="0" distL="0" distR="0" wp14:anchorId="57B1B77E" wp14:editId="27077FC4">
            <wp:extent cx="3344365" cy="144780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46">
                      <a:extLst>
                        <a:ext uri="{28A0092B-C50C-407E-A947-70E740481C1C}">
                          <a14:useLocalDpi xmlns:a14="http://schemas.microsoft.com/office/drawing/2010/main" val="0"/>
                        </a:ext>
                      </a:extLst>
                    </a:blip>
                    <a:stretch>
                      <a:fillRect/>
                    </a:stretch>
                  </pic:blipFill>
                  <pic:spPr>
                    <a:xfrm>
                      <a:off x="0" y="0"/>
                      <a:ext cx="3344365" cy="1447800"/>
                    </a:xfrm>
                    <a:prstGeom prst="rect">
                      <a:avLst/>
                    </a:prstGeom>
                  </pic:spPr>
                </pic:pic>
              </a:graphicData>
            </a:graphic>
          </wp:inline>
        </w:drawing>
      </w:r>
    </w:p>
    <w:p w14:paraId="76B57D84" w14:textId="5E20E795" w:rsidR="00196EA3" w:rsidRDefault="00E75732" w:rsidP="00E75732">
      <w:pPr>
        <w:ind w:left="0"/>
      </w:pPr>
      <w:r>
        <w:t>For example</w:t>
      </w:r>
      <w:r w:rsidR="28D7D2E0">
        <w:t>,</w:t>
      </w:r>
      <w:r>
        <w:t xml:space="preserve"> </w:t>
      </w:r>
      <w:r w:rsidR="004E41A5">
        <w:t xml:space="preserve">the </w:t>
      </w:r>
      <w:r>
        <w:t xml:space="preserve">standard rated VAT </w:t>
      </w:r>
      <w:r w:rsidR="004E41A5">
        <w:t xml:space="preserve">code for </w:t>
      </w:r>
      <w:r>
        <w:t xml:space="preserve">Xero is </w:t>
      </w:r>
      <w:r w:rsidR="00C748A1">
        <w:t>‘</w:t>
      </w:r>
      <w:r w:rsidR="00226AA6" w:rsidRPr="1E23CD01">
        <w:rPr>
          <w:b/>
          <w:bCs/>
        </w:rPr>
        <w:t>20% (VAT on Expenses)</w:t>
      </w:r>
      <w:r w:rsidR="00226AA6">
        <w:t>’ or ‘</w:t>
      </w:r>
      <w:r w:rsidR="00226AA6" w:rsidRPr="1E23CD01">
        <w:rPr>
          <w:b/>
          <w:bCs/>
        </w:rPr>
        <w:t>20% (VAT on Income)</w:t>
      </w:r>
      <w:r w:rsidR="00226AA6">
        <w:t>’</w:t>
      </w:r>
      <w:r w:rsidR="001922AF">
        <w:t>. In the BMM this should be mapped as follows</w:t>
      </w:r>
      <w:r w:rsidR="00242FDF">
        <w:t xml:space="preserve"> </w:t>
      </w:r>
      <w:r w:rsidR="004E41A5">
        <w:t>to</w:t>
      </w:r>
      <w:r w:rsidR="00242FDF">
        <w:t xml:space="preserve"> VAT </w:t>
      </w:r>
      <w:r w:rsidR="00092926">
        <w:t>C</w:t>
      </w:r>
      <w:r w:rsidR="00242FDF">
        <w:t>ode A</w:t>
      </w:r>
      <w:r w:rsidR="001922AF">
        <w:t>:</w:t>
      </w:r>
    </w:p>
    <w:p w14:paraId="3F432D3E" w14:textId="0F2B7CC4" w:rsidR="00196EA3" w:rsidRDefault="00196EA3" w:rsidP="00E75732">
      <w:pPr>
        <w:ind w:left="0"/>
      </w:pPr>
    </w:p>
    <w:p w14:paraId="125E2B7F" w14:textId="364D0A76" w:rsidR="00196EA3" w:rsidRDefault="00196EA3" w:rsidP="00196EA3">
      <w:pPr>
        <w:ind w:left="0"/>
        <w:jc w:val="center"/>
      </w:pPr>
      <w:r>
        <w:rPr>
          <w:noProof/>
        </w:rPr>
        <w:drawing>
          <wp:inline distT="0" distB="0" distL="0" distR="0" wp14:anchorId="726D5DC0" wp14:editId="2A63A0C1">
            <wp:extent cx="3421380" cy="1496166"/>
            <wp:effectExtent l="0" t="0" r="762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47">
                      <a:extLst>
                        <a:ext uri="{28A0092B-C50C-407E-A947-70E740481C1C}">
                          <a14:useLocalDpi xmlns:a14="http://schemas.microsoft.com/office/drawing/2010/main" val="0"/>
                        </a:ext>
                      </a:extLst>
                    </a:blip>
                    <a:stretch>
                      <a:fillRect/>
                    </a:stretch>
                  </pic:blipFill>
                  <pic:spPr>
                    <a:xfrm>
                      <a:off x="0" y="0"/>
                      <a:ext cx="3421380" cy="1496166"/>
                    </a:xfrm>
                    <a:prstGeom prst="rect">
                      <a:avLst/>
                    </a:prstGeom>
                  </pic:spPr>
                </pic:pic>
              </a:graphicData>
            </a:graphic>
          </wp:inline>
        </w:drawing>
      </w:r>
    </w:p>
    <w:p w14:paraId="449720E4" w14:textId="77777777" w:rsidR="00196EA3" w:rsidRDefault="00196EA3" w:rsidP="00196EA3">
      <w:pPr>
        <w:ind w:left="0"/>
      </w:pPr>
    </w:p>
    <w:p w14:paraId="5AA8AB2A" w14:textId="77777777" w:rsidR="00457719" w:rsidRDefault="00457719" w:rsidP="00457719">
      <w:pPr>
        <w:ind w:left="0"/>
        <w:rPr>
          <w:b/>
          <w:u w:val="single"/>
        </w:rPr>
      </w:pPr>
      <w:r>
        <w:rPr>
          <w:b/>
          <w:u w:val="single"/>
        </w:rPr>
        <w:t>VAT Control Account</w:t>
      </w:r>
    </w:p>
    <w:p w14:paraId="0B63AEFF" w14:textId="2F611A05" w:rsidR="00232896" w:rsidRPr="00232896" w:rsidRDefault="00457719" w:rsidP="00232896">
      <w:pPr>
        <w:spacing w:line="240" w:lineRule="auto"/>
        <w:ind w:left="0"/>
        <w:rPr>
          <w:rFonts w:ascii="Calibri" w:eastAsia="Times New Roman" w:hAnsi="Calibri" w:cs="Calibri"/>
          <w:lang w:eastAsia="en-GB"/>
        </w:rPr>
      </w:pPr>
      <w:r w:rsidRPr="00491507">
        <w:rPr>
          <w:rFonts w:ascii="Calibri" w:eastAsia="Times New Roman" w:hAnsi="Calibri" w:cs="Calibri"/>
          <w:lang w:eastAsia="en-GB"/>
        </w:rPr>
        <w:t xml:space="preserve">Xero has a </w:t>
      </w:r>
      <w:r>
        <w:rPr>
          <w:rFonts w:ascii="Calibri" w:eastAsia="Times New Roman" w:hAnsi="Calibri" w:cs="Calibri"/>
          <w:lang w:eastAsia="en-GB"/>
        </w:rPr>
        <w:t xml:space="preserve">pre-configured </w:t>
      </w:r>
      <w:r w:rsidRPr="00491507">
        <w:rPr>
          <w:rFonts w:ascii="Calibri" w:eastAsia="Times New Roman" w:hAnsi="Calibri" w:cs="Calibri"/>
          <w:lang w:eastAsia="en-GB"/>
        </w:rPr>
        <w:t>default VAT account - account code 820</w:t>
      </w:r>
      <w:r>
        <w:rPr>
          <w:rFonts w:ascii="Calibri" w:eastAsia="Times New Roman" w:hAnsi="Calibri" w:cs="Calibri"/>
          <w:lang w:eastAsia="en-GB"/>
        </w:rPr>
        <w:t xml:space="preserve"> - which is automatically used during the import</w:t>
      </w:r>
      <w:r w:rsidR="00232896">
        <w:rPr>
          <w:rFonts w:ascii="Calibri" w:eastAsia="Times New Roman" w:hAnsi="Calibri" w:cs="Calibri"/>
          <w:lang w:eastAsia="en-GB"/>
        </w:rPr>
        <w:t xml:space="preserve"> </w:t>
      </w:r>
      <w:r w:rsidR="00232896">
        <w:t xml:space="preserve">by virtue of the QBO Xero tax rates being mapped to the BMM VAT Codes. </w:t>
      </w:r>
    </w:p>
    <w:p w14:paraId="52DEAB85" w14:textId="70CB9CEB" w:rsidR="00457719" w:rsidRDefault="00457719" w:rsidP="00457719">
      <w:pPr>
        <w:ind w:left="0"/>
      </w:pPr>
      <w:r>
        <w:t xml:space="preserve">There is therefore no need to configure Purchase VAT Control or Sales VAT Control account numbers in the Accounts Export configuration dialog if using Xero.  </w:t>
      </w:r>
      <w:r>
        <w:tab/>
      </w:r>
    </w:p>
    <w:p w14:paraId="3D76D71D" w14:textId="77777777" w:rsidR="00457719" w:rsidRPr="00457719" w:rsidRDefault="00457719" w:rsidP="00457719"/>
    <w:p w14:paraId="7B4F9615" w14:textId="64EA1619" w:rsidR="009707C1" w:rsidRPr="00D44F59" w:rsidRDefault="00022851" w:rsidP="009707C1">
      <w:pPr>
        <w:pStyle w:val="Heading2"/>
        <w:rPr>
          <w:rFonts w:eastAsia="Times New Roman"/>
          <w:lang w:eastAsia="en-GB"/>
        </w:rPr>
      </w:pPr>
      <w:bookmarkStart w:id="36" w:name="_Toc50996933"/>
      <w:r>
        <w:rPr>
          <w:rFonts w:eastAsia="Times New Roman"/>
          <w:lang w:eastAsia="en-GB"/>
        </w:rPr>
        <w:t xml:space="preserve">Xero Tracking Categories </w:t>
      </w:r>
      <w:r w:rsidR="009707C1">
        <w:rPr>
          <w:rFonts w:eastAsia="Times New Roman"/>
          <w:lang w:eastAsia="en-GB"/>
        </w:rPr>
        <w:t xml:space="preserve">&amp; BMM </w:t>
      </w:r>
      <w:r w:rsidR="009707C1" w:rsidRPr="00D44F59">
        <w:rPr>
          <w:rFonts w:eastAsia="Times New Roman"/>
          <w:lang w:eastAsia="en-GB"/>
        </w:rPr>
        <w:t>Accounts Export Branch</w:t>
      </w:r>
      <w:bookmarkEnd w:id="36"/>
    </w:p>
    <w:p w14:paraId="373D8E07" w14:textId="3B2FF1F5" w:rsidR="009707C1" w:rsidRDefault="00022851" w:rsidP="009707C1">
      <w:pPr>
        <w:spacing w:before="0" w:after="0" w:line="240" w:lineRule="auto"/>
        <w:ind w:left="0"/>
        <w:rPr>
          <w:rFonts w:ascii="Calibri" w:eastAsia="Times New Roman" w:hAnsi="Calibri" w:cs="Calibri"/>
          <w:lang w:eastAsia="en-GB"/>
        </w:rPr>
      </w:pPr>
      <w:r>
        <w:rPr>
          <w:rFonts w:ascii="Calibri" w:eastAsia="Times New Roman" w:hAnsi="Calibri" w:cs="Calibri"/>
          <w:lang w:eastAsia="en-GB"/>
        </w:rPr>
        <w:t xml:space="preserve">Xero </w:t>
      </w:r>
      <w:r w:rsidR="009707C1">
        <w:rPr>
          <w:rFonts w:ascii="Calibri" w:eastAsia="Times New Roman" w:hAnsi="Calibri" w:cs="Calibri"/>
          <w:lang w:eastAsia="en-GB"/>
        </w:rPr>
        <w:t xml:space="preserve">has a </w:t>
      </w:r>
      <w:r w:rsidR="003C0981" w:rsidRPr="003C0981">
        <w:rPr>
          <w:rFonts w:ascii="Calibri" w:eastAsia="Times New Roman" w:hAnsi="Calibri" w:cs="Calibri"/>
          <w:b/>
          <w:bCs/>
          <w:lang w:eastAsia="en-GB"/>
        </w:rPr>
        <w:t>T</w:t>
      </w:r>
      <w:r w:rsidR="009707C1" w:rsidRPr="003C0981">
        <w:rPr>
          <w:rFonts w:ascii="Calibri" w:eastAsia="Times New Roman" w:hAnsi="Calibri" w:cs="Calibri"/>
          <w:b/>
          <w:bCs/>
          <w:lang w:eastAsia="en-GB"/>
        </w:rPr>
        <w:t xml:space="preserve">racking </w:t>
      </w:r>
      <w:r w:rsidR="003C0981" w:rsidRPr="003C0981">
        <w:rPr>
          <w:rFonts w:ascii="Calibri" w:eastAsia="Times New Roman" w:hAnsi="Calibri" w:cs="Calibri"/>
          <w:b/>
          <w:bCs/>
          <w:lang w:eastAsia="en-GB"/>
        </w:rPr>
        <w:t>C</w:t>
      </w:r>
      <w:r w:rsidR="000761CA" w:rsidRPr="003C0981">
        <w:rPr>
          <w:rFonts w:ascii="Calibri" w:eastAsia="Times New Roman" w:hAnsi="Calibri" w:cs="Calibri"/>
          <w:b/>
          <w:bCs/>
          <w:lang w:eastAsia="en-GB"/>
        </w:rPr>
        <w:t>ategory</w:t>
      </w:r>
      <w:r w:rsidR="000761CA">
        <w:rPr>
          <w:rFonts w:ascii="Calibri" w:eastAsia="Times New Roman" w:hAnsi="Calibri" w:cs="Calibri"/>
          <w:lang w:eastAsia="en-GB"/>
        </w:rPr>
        <w:t xml:space="preserve"> </w:t>
      </w:r>
      <w:r w:rsidR="009707C1">
        <w:rPr>
          <w:rFonts w:ascii="Calibri" w:eastAsia="Times New Roman" w:hAnsi="Calibri" w:cs="Calibri"/>
          <w:lang w:eastAsia="en-GB"/>
        </w:rPr>
        <w:t xml:space="preserve">feature which allows </w:t>
      </w:r>
      <w:r w:rsidR="00E4449C">
        <w:rPr>
          <w:rFonts w:ascii="Calibri" w:eastAsia="Times New Roman" w:hAnsi="Calibri" w:cs="Calibri"/>
          <w:lang w:eastAsia="en-GB"/>
        </w:rPr>
        <w:t>transactions to be categori</w:t>
      </w:r>
      <w:r w:rsidR="003C0981">
        <w:rPr>
          <w:rFonts w:ascii="Calibri" w:eastAsia="Times New Roman" w:hAnsi="Calibri" w:cs="Calibri"/>
          <w:lang w:eastAsia="en-GB"/>
        </w:rPr>
        <w:t>s</w:t>
      </w:r>
      <w:r w:rsidR="00E4449C">
        <w:rPr>
          <w:rFonts w:ascii="Calibri" w:eastAsia="Times New Roman" w:hAnsi="Calibri" w:cs="Calibri"/>
          <w:lang w:eastAsia="en-GB"/>
        </w:rPr>
        <w:t xml:space="preserve">ed for reporting </w:t>
      </w:r>
      <w:r w:rsidR="003C0981">
        <w:rPr>
          <w:rFonts w:ascii="Calibri" w:eastAsia="Times New Roman" w:hAnsi="Calibri" w:cs="Calibri"/>
          <w:lang w:eastAsia="en-GB"/>
        </w:rPr>
        <w:t>purposes.</w:t>
      </w:r>
      <w:r w:rsidR="00622C9D">
        <w:rPr>
          <w:rFonts w:ascii="Calibri" w:eastAsia="Times New Roman" w:hAnsi="Calibri" w:cs="Calibri"/>
          <w:lang w:eastAsia="en-GB"/>
        </w:rPr>
        <w:t xml:space="preserve"> </w:t>
      </w:r>
      <w:r w:rsidR="009707C1">
        <w:rPr>
          <w:rFonts w:ascii="Calibri" w:eastAsia="Times New Roman" w:hAnsi="Calibri" w:cs="Calibri"/>
          <w:lang w:eastAsia="en-GB"/>
        </w:rPr>
        <w:t>If enabled the BMM can be configured to support the passing of this value in the Generic Accounts Export files.</w:t>
      </w:r>
    </w:p>
    <w:p w14:paraId="4F7E79AF" w14:textId="77777777" w:rsidR="009707C1" w:rsidRDefault="009707C1" w:rsidP="009707C1">
      <w:pPr>
        <w:spacing w:before="0" w:after="0" w:line="240" w:lineRule="auto"/>
        <w:ind w:left="0"/>
        <w:rPr>
          <w:rFonts w:ascii="Calibri" w:eastAsia="Times New Roman" w:hAnsi="Calibri" w:cs="Calibri"/>
          <w:lang w:eastAsia="en-GB"/>
        </w:rPr>
      </w:pPr>
    </w:p>
    <w:p w14:paraId="28BD580A" w14:textId="0A2044BE" w:rsidR="00022851" w:rsidRPr="00022851" w:rsidRDefault="009707C1" w:rsidP="00022851">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w:t>
      </w:r>
      <w:r w:rsidR="00022851" w:rsidRPr="1E23CD01">
        <w:rPr>
          <w:rFonts w:ascii="Calibri" w:eastAsia="Times New Roman" w:hAnsi="Calibri" w:cs="Calibri"/>
          <w:lang w:eastAsia="en-GB"/>
        </w:rPr>
        <w:t xml:space="preserve">Xero </w:t>
      </w:r>
      <w:r w:rsidR="00B7367A" w:rsidRPr="1E23CD01">
        <w:rPr>
          <w:rFonts w:ascii="Calibri" w:eastAsia="Times New Roman" w:hAnsi="Calibri" w:cs="Calibri"/>
          <w:lang w:eastAsia="en-GB"/>
        </w:rPr>
        <w:t xml:space="preserve">tracking categories </w:t>
      </w:r>
      <w:r w:rsidR="00022851" w:rsidRPr="1E23CD01">
        <w:rPr>
          <w:rFonts w:ascii="Calibri" w:eastAsia="Times New Roman" w:hAnsi="Calibri" w:cs="Calibri"/>
          <w:lang w:eastAsia="en-GB"/>
        </w:rPr>
        <w:t xml:space="preserve">are </w:t>
      </w:r>
      <w:r w:rsidRPr="1E23CD01">
        <w:rPr>
          <w:rFonts w:ascii="Calibri" w:eastAsia="Times New Roman" w:hAnsi="Calibri" w:cs="Calibri"/>
          <w:lang w:eastAsia="en-GB"/>
        </w:rPr>
        <w:t xml:space="preserve">created &amp; managed via </w:t>
      </w:r>
      <w:proofErr w:type="gramStart"/>
      <w:r w:rsidR="00022851" w:rsidRPr="001F74B1">
        <w:rPr>
          <w:rFonts w:ascii="Calibri" w:eastAsia="Times New Roman" w:hAnsi="Calibri" w:cs="Calibri"/>
          <w:b/>
          <w:bCs/>
          <w:lang w:eastAsia="en-GB"/>
        </w:rPr>
        <w:t>Accounting</w:t>
      </w:r>
      <w:proofErr w:type="gramEnd"/>
      <w:r w:rsidR="00022851" w:rsidRPr="001F74B1">
        <w:rPr>
          <w:rFonts w:ascii="Calibri" w:eastAsia="Times New Roman" w:hAnsi="Calibri" w:cs="Calibri"/>
          <w:b/>
          <w:bCs/>
          <w:lang w:eastAsia="en-GB"/>
        </w:rPr>
        <w:t xml:space="preserve"> </w:t>
      </w:r>
      <w:r w:rsidR="00022851" w:rsidRPr="00944B6E">
        <w:rPr>
          <w:rFonts w:ascii="Calibri" w:eastAsia="Times New Roman" w:hAnsi="Calibri" w:cs="Calibri"/>
          <w:lang w:eastAsia="en-GB"/>
        </w:rPr>
        <w:t>&gt;</w:t>
      </w:r>
      <w:r w:rsidR="00022851" w:rsidRPr="001F74B1">
        <w:rPr>
          <w:rFonts w:ascii="Calibri" w:eastAsia="Times New Roman" w:hAnsi="Calibri" w:cs="Calibri"/>
          <w:b/>
          <w:bCs/>
          <w:lang w:eastAsia="en-GB"/>
        </w:rPr>
        <w:t xml:space="preserve"> Advanced</w:t>
      </w:r>
      <w:r w:rsidR="00022851" w:rsidRPr="00944B6E">
        <w:rPr>
          <w:rFonts w:ascii="Calibri" w:eastAsia="Times New Roman" w:hAnsi="Calibri" w:cs="Calibri"/>
          <w:lang w:eastAsia="en-GB"/>
        </w:rPr>
        <w:t xml:space="preserve"> &gt;</w:t>
      </w:r>
      <w:r w:rsidR="00022851" w:rsidRPr="001F74B1">
        <w:rPr>
          <w:rFonts w:ascii="Calibri" w:eastAsia="Times New Roman" w:hAnsi="Calibri" w:cs="Calibri"/>
          <w:b/>
          <w:bCs/>
          <w:lang w:eastAsia="en-GB"/>
        </w:rPr>
        <w:t xml:space="preserve"> </w:t>
      </w:r>
      <w:r w:rsidR="00022851" w:rsidRPr="1E23CD01">
        <w:rPr>
          <w:rFonts w:ascii="Calibri" w:eastAsia="Times New Roman" w:hAnsi="Calibri" w:cs="Calibri"/>
          <w:b/>
          <w:bCs/>
          <w:lang w:eastAsia="en-GB"/>
        </w:rPr>
        <w:t>Tracking Categories</w:t>
      </w:r>
      <w:r w:rsidR="00022851" w:rsidRPr="1E23CD01">
        <w:rPr>
          <w:rFonts w:ascii="Calibri" w:eastAsia="Times New Roman" w:hAnsi="Calibri" w:cs="Calibri"/>
          <w:lang w:eastAsia="en-GB"/>
        </w:rPr>
        <w:t>.</w:t>
      </w:r>
    </w:p>
    <w:p w14:paraId="572FABC1" w14:textId="77777777" w:rsidR="009707C1" w:rsidRPr="00031534" w:rsidRDefault="009707C1" w:rsidP="009707C1">
      <w:pPr>
        <w:spacing w:before="0" w:after="0" w:line="240" w:lineRule="auto"/>
        <w:ind w:left="0"/>
        <w:rPr>
          <w:rFonts w:ascii="Calibri" w:eastAsia="Times New Roman" w:hAnsi="Calibri" w:cs="Calibri"/>
          <w:lang w:eastAsia="en-GB"/>
        </w:rPr>
      </w:pPr>
    </w:p>
    <w:p w14:paraId="042534A1" w14:textId="4D49CBE7" w:rsidR="00503517" w:rsidRPr="00716797" w:rsidRDefault="009707C1" w:rsidP="00716797">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the BMM the required class codes are configured at branch level, via </w:t>
      </w:r>
      <w:r w:rsidRPr="001F74B1">
        <w:rPr>
          <w:rFonts w:ascii="Calibri" w:eastAsia="Times New Roman" w:hAnsi="Calibri" w:cs="Calibri"/>
          <w:b/>
          <w:bCs/>
          <w:lang w:eastAsia="en-GB"/>
        </w:rPr>
        <w:t xml:space="preserve">Options </w:t>
      </w:r>
      <w:r w:rsidRPr="00944B6E">
        <w:rPr>
          <w:rFonts w:ascii="Calibri" w:eastAsia="Times New Roman" w:hAnsi="Calibri" w:cs="Calibri"/>
          <w:lang w:eastAsia="en-GB"/>
        </w:rPr>
        <w:t>&gt;</w:t>
      </w:r>
      <w:r w:rsidRPr="001F74B1">
        <w:rPr>
          <w:rFonts w:ascii="Calibri" w:eastAsia="Times New Roman" w:hAnsi="Calibri" w:cs="Calibri"/>
          <w:b/>
          <w:bCs/>
          <w:lang w:eastAsia="en-GB"/>
        </w:rPr>
        <w:t xml:space="preserve"> Branch Details </w:t>
      </w:r>
      <w:r w:rsidRPr="00944B6E">
        <w:rPr>
          <w:rFonts w:ascii="Calibri" w:eastAsia="Times New Roman" w:hAnsi="Calibri" w:cs="Calibri"/>
          <w:lang w:eastAsia="en-GB"/>
        </w:rPr>
        <w:t>&gt;</w:t>
      </w:r>
      <w:r w:rsidRPr="001F74B1">
        <w:rPr>
          <w:rFonts w:ascii="Calibri" w:eastAsia="Times New Roman" w:hAnsi="Calibri" w:cs="Calibri"/>
          <w:b/>
          <w:bCs/>
          <w:lang w:eastAsia="en-GB"/>
        </w:rPr>
        <w:t xml:space="preserve"> Financial 1</w:t>
      </w:r>
      <w:r w:rsidRPr="1E23CD01">
        <w:rPr>
          <w:rFonts w:ascii="Calibri" w:eastAsia="Times New Roman" w:hAnsi="Calibri" w:cs="Calibri"/>
          <w:lang w:eastAsia="en-GB"/>
        </w:rPr>
        <w:t xml:space="preserve"> &gt; </w:t>
      </w:r>
      <w:r w:rsidRPr="1E23CD01">
        <w:rPr>
          <w:rFonts w:ascii="Calibri" w:eastAsia="Times New Roman" w:hAnsi="Calibri" w:cs="Calibri"/>
          <w:b/>
          <w:bCs/>
          <w:lang w:eastAsia="en-GB"/>
        </w:rPr>
        <w:t>Account Export Branch</w:t>
      </w:r>
      <w:r w:rsidRPr="1E23CD01">
        <w:rPr>
          <w:rFonts w:ascii="Calibri" w:eastAsia="Times New Roman" w:hAnsi="Calibri" w:cs="Calibri"/>
          <w:lang w:eastAsia="en-GB"/>
        </w:rPr>
        <w:t xml:space="preserve"> field</w:t>
      </w:r>
      <w:r w:rsidR="001D05F0" w:rsidRPr="1E23CD01">
        <w:rPr>
          <w:rFonts w:ascii="Calibri" w:eastAsia="Times New Roman" w:hAnsi="Calibri" w:cs="Calibri"/>
          <w:lang w:eastAsia="en-GB"/>
        </w:rPr>
        <w:t>.</w:t>
      </w:r>
    </w:p>
    <w:p w14:paraId="07BE87EC" w14:textId="77777777" w:rsidR="000B159B" w:rsidRPr="00DC6FB8" w:rsidRDefault="000B159B" w:rsidP="00DC6FB8">
      <w:pPr>
        <w:ind w:left="0"/>
      </w:pPr>
    </w:p>
    <w:p w14:paraId="363AEBEF" w14:textId="37B61AD9" w:rsidR="00AC5192" w:rsidRDefault="00806402" w:rsidP="00C96CC0">
      <w:pPr>
        <w:pStyle w:val="Heading2"/>
      </w:pPr>
      <w:bookmarkStart w:id="37" w:name="_Toc50996934"/>
      <w:r>
        <w:t xml:space="preserve">Xero </w:t>
      </w:r>
      <w:r w:rsidR="00DE76FE">
        <w:t>Configuration</w:t>
      </w:r>
      <w:bookmarkEnd w:id="37"/>
    </w:p>
    <w:p w14:paraId="7BAEDDD5" w14:textId="39620A10" w:rsidR="006638AD" w:rsidRPr="008D62D4" w:rsidRDefault="006638AD" w:rsidP="006638AD">
      <w:pPr>
        <w:ind w:left="0"/>
      </w:pPr>
      <w:r w:rsidRPr="008D62D4">
        <w:t xml:space="preserve">The </w:t>
      </w:r>
      <w:r>
        <w:t>chart of accounts will need to be set up within Xero. The table below summaries the key Xero accounts that the BMM will need to be mapped to, &amp; how those accounts should be configured in Xero:</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01"/>
        <w:gridCol w:w="2165"/>
        <w:gridCol w:w="2241"/>
        <w:gridCol w:w="2753"/>
      </w:tblGrid>
      <w:tr w:rsidR="00491507" w:rsidRPr="00491507" w14:paraId="560B2C5F" w14:textId="77777777" w:rsidTr="00DF226B">
        <w:tc>
          <w:tcPr>
            <w:tcW w:w="2601"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759486FC"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lastRenderedPageBreak/>
              <w:t>BMM Dolphin Account Name</w:t>
            </w:r>
          </w:p>
        </w:tc>
        <w:tc>
          <w:tcPr>
            <w:tcW w:w="2165"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5E0B68D5"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t>Xero – Account Type</w:t>
            </w:r>
          </w:p>
        </w:tc>
        <w:tc>
          <w:tcPr>
            <w:tcW w:w="2241"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76C193CF"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t>Xero – Account Category</w:t>
            </w:r>
          </w:p>
        </w:tc>
        <w:tc>
          <w:tcPr>
            <w:tcW w:w="2753"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7B5063A2"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t>Xero - Additional Notes</w:t>
            </w:r>
          </w:p>
        </w:tc>
      </w:tr>
      <w:tr w:rsidR="00491507" w:rsidRPr="00491507" w14:paraId="6BE29611"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B20F5C"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Bank for Customer Payments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03DD8B"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Bank Account</w:t>
            </w:r>
          </w:p>
          <w:p w14:paraId="7E56DBE8" w14:textId="77777777" w:rsidR="00491507" w:rsidRPr="00491507" w:rsidRDefault="00491507" w:rsidP="00491507">
            <w:pPr>
              <w:spacing w:before="0" w:after="0" w:line="240" w:lineRule="auto"/>
              <w:ind w:left="0"/>
              <w:rPr>
                <w:rFonts w:ascii="Calibri" w:eastAsia="Times New Roman" w:hAnsi="Calibri" w:cs="Calibri"/>
                <w:color w:val="FF0000"/>
                <w:sz w:val="18"/>
                <w:szCs w:val="18"/>
                <w:lang w:eastAsia="en-GB"/>
              </w:rPr>
            </w:pPr>
            <w:r w:rsidRPr="00491507">
              <w:rPr>
                <w:rFonts w:ascii="Calibri" w:eastAsia="Times New Roman" w:hAnsi="Calibri" w:cs="Calibri"/>
                <w:color w:val="FF0000"/>
                <w:sz w:val="18"/>
                <w:szCs w:val="18"/>
                <w:lang w:eastAsia="en-GB"/>
              </w:rPr>
              <w:t> </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F5F3F" w14:textId="7A4B9664" w:rsidR="00491507" w:rsidRPr="00491507" w:rsidRDefault="00491507" w:rsidP="00491507">
            <w:pPr>
              <w:spacing w:before="0" w:after="0" w:line="240" w:lineRule="auto"/>
              <w:ind w:left="0"/>
              <w:rPr>
                <w:rFonts w:ascii="Calibri" w:eastAsia="Times New Roman" w:hAnsi="Calibri" w:cs="Calibri"/>
                <w:color w:val="FF0000"/>
                <w:sz w:val="18"/>
                <w:szCs w:val="18"/>
                <w:lang w:eastAsia="en-GB"/>
              </w:rPr>
            </w:pPr>
            <w:r w:rsidRPr="006A65A4">
              <w:rPr>
                <w:rFonts w:ascii="Calibri" w:eastAsia="Times New Roman" w:hAnsi="Calibri" w:cs="Calibri"/>
                <w:sz w:val="18"/>
                <w:szCs w:val="18"/>
                <w:lang w:eastAsia="en-GB"/>
              </w:rPr>
              <w:t> </w:t>
            </w:r>
            <w:r w:rsidR="006A65A4" w:rsidRPr="006A65A4">
              <w:rPr>
                <w:rFonts w:ascii="Calibri" w:eastAsia="Times New Roman" w:hAnsi="Calibri" w:cs="Calibri"/>
                <w:sz w:val="18"/>
                <w:szCs w:val="18"/>
                <w:lang w:eastAsia="en-GB"/>
              </w:rPr>
              <w:t>-</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5D96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Currency = currency of bank account </w:t>
            </w:r>
          </w:p>
        </w:tc>
      </w:tr>
      <w:tr w:rsidR="00491507" w:rsidRPr="00491507" w14:paraId="47151199"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A3ECDB"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Bank for Vendor Payments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C26FF1"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Bank Account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4D370F" w14:textId="40D565B3"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w:t>
            </w:r>
            <w:r w:rsidR="006A65A4">
              <w:rPr>
                <w:rFonts w:ascii="Calibri" w:eastAsia="Times New Roman" w:hAnsi="Calibri" w:cs="Calibri"/>
                <w:sz w:val="18"/>
                <w:szCs w:val="18"/>
                <w:lang w:eastAsia="en-GB"/>
              </w:rPr>
              <w:t>-</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46115E"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Currency = currency of bank account</w:t>
            </w:r>
          </w:p>
        </w:tc>
      </w:tr>
      <w:tr w:rsidR="00491507" w:rsidRPr="00491507" w14:paraId="216FDD73"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0FB3E"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Commission Income</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C33923" w14:textId="5BEEFC22" w:rsidR="00491507" w:rsidRPr="00491507" w:rsidRDefault="00491507" w:rsidP="00491507">
            <w:pPr>
              <w:spacing w:before="0" w:after="0" w:line="240" w:lineRule="auto"/>
              <w:ind w:left="0"/>
              <w:rPr>
                <w:rFonts w:ascii="Calibri" w:eastAsia="Times New Roman" w:hAnsi="Calibri" w:cs="Calibri"/>
                <w:color w:val="FF0000"/>
                <w:sz w:val="18"/>
                <w:szCs w:val="18"/>
                <w:lang w:eastAsia="en-GB"/>
              </w:rPr>
            </w:pPr>
            <w:r w:rsidRPr="006A65A4">
              <w:rPr>
                <w:rFonts w:ascii="Calibri" w:eastAsia="Times New Roman" w:hAnsi="Calibri" w:cs="Calibri"/>
                <w:sz w:val="18"/>
                <w:szCs w:val="18"/>
                <w:lang w:eastAsia="en-GB"/>
              </w:rPr>
              <w:t>Other Income</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3D5B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Revenue </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DAE42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598B7CAC"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F5579"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Commission Receivable</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EF4D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Current Asset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40645"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Assets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14BF2"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2878D433"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3AB2C4"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Cost of Sales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8F2B5"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Direct Costs </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B3B3A3"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Expenses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FF62A9"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6E852381"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B886E8"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Purchase Accruals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C70C2"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Current Liability</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EB3B1"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Liabilities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E078BF"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620A2C42"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B01044"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Purchase VAT Control</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6CB2AD"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F9CF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05B554" w14:textId="5EDA01B4" w:rsidR="00491507" w:rsidRPr="00491507" w:rsidRDefault="00DE76FE"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Go to </w:t>
            </w:r>
            <w:hyperlink w:anchor="_BMM_VAT_Configuration" w:history="1">
              <w:r>
                <w:rPr>
                  <w:rStyle w:val="Hyperlink"/>
                  <w:rFonts w:ascii="Calibri" w:eastAsia="Times New Roman" w:hAnsi="Calibri" w:cs="Calibri"/>
                  <w:sz w:val="18"/>
                  <w:szCs w:val="18"/>
                  <w:lang w:eastAsia="en-GB"/>
                </w:rPr>
                <w:t>BMM VAT Configuration</w:t>
              </w:r>
            </w:hyperlink>
            <w:r w:rsidR="006638AD">
              <w:rPr>
                <w:rFonts w:ascii="Calibri" w:eastAsia="Times New Roman" w:hAnsi="Calibri" w:cs="Calibri"/>
                <w:sz w:val="18"/>
                <w:szCs w:val="18"/>
                <w:lang w:eastAsia="en-GB"/>
              </w:rPr>
              <w:t xml:space="preserve"> </w:t>
            </w:r>
            <w:r>
              <w:rPr>
                <w:rFonts w:ascii="Calibri" w:eastAsia="Times New Roman" w:hAnsi="Calibri" w:cs="Calibri"/>
                <w:sz w:val="18"/>
                <w:szCs w:val="18"/>
                <w:lang w:eastAsia="en-GB"/>
              </w:rPr>
              <w:t xml:space="preserve">section </w:t>
            </w:r>
          </w:p>
        </w:tc>
      </w:tr>
      <w:tr w:rsidR="00491507" w:rsidRPr="00491507" w14:paraId="08BAB49E"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50CA86"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Sales Income</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65BC3"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Revenue</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AFC9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Revenue</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A901E6"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310F45BF"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AFBFA0"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Sales Ledger</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76019"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Current Asset </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E8C6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Asset</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2D25C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1FFD6425"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36D01"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Sales VAT Control</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A9972D"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i/>
                <w:iCs/>
                <w:sz w:val="18"/>
                <w:szCs w:val="18"/>
                <w:lang w:eastAsia="en-GB"/>
              </w:rPr>
              <w: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9950E"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780FA8" w14:textId="4C412E86" w:rsidR="00491507" w:rsidRPr="00491507" w:rsidRDefault="00DE76FE"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Go to </w:t>
            </w:r>
            <w:hyperlink w:anchor="_BMM_VAT_Configuration" w:history="1">
              <w:r>
                <w:rPr>
                  <w:rStyle w:val="Hyperlink"/>
                  <w:rFonts w:ascii="Calibri" w:eastAsia="Times New Roman" w:hAnsi="Calibri" w:cs="Calibri"/>
                  <w:sz w:val="18"/>
                  <w:szCs w:val="18"/>
                  <w:lang w:eastAsia="en-GB"/>
                </w:rPr>
                <w:t>BMM VAT Configuration</w:t>
              </w:r>
            </w:hyperlink>
            <w:r>
              <w:rPr>
                <w:rFonts w:ascii="Calibri" w:eastAsia="Times New Roman" w:hAnsi="Calibri" w:cs="Calibri"/>
                <w:sz w:val="18"/>
                <w:szCs w:val="18"/>
                <w:lang w:eastAsia="en-GB"/>
              </w:rPr>
              <w:t xml:space="preserve"> section</w:t>
            </w:r>
          </w:p>
        </w:tc>
      </w:tr>
      <w:tr w:rsidR="00491507" w:rsidRPr="00491507" w14:paraId="11458155"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F79730"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Split Commission</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FEBAB" w14:textId="57D35FF8" w:rsidR="00491507" w:rsidRPr="00491507" w:rsidRDefault="00070C8F"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Direct </w:t>
            </w:r>
            <w:r w:rsidR="00AF7379">
              <w:rPr>
                <w:rFonts w:ascii="Calibri" w:eastAsia="Times New Roman" w:hAnsi="Calibri" w:cs="Calibri"/>
                <w:sz w:val="18"/>
                <w:szCs w:val="18"/>
                <w:lang w:eastAsia="en-GB"/>
              </w:rPr>
              <w:t>Cost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B0FA28" w14:textId="619F4708" w:rsidR="00491507" w:rsidRPr="00491507" w:rsidRDefault="00AD325A"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Expenses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798DE6"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bl>
    <w:p w14:paraId="327F4603" w14:textId="215A9E1E" w:rsidR="00491507" w:rsidRDefault="00491507" w:rsidP="00491507">
      <w:pPr>
        <w:spacing w:before="0" w:after="0" w:line="240" w:lineRule="auto"/>
        <w:ind w:left="0"/>
        <w:rPr>
          <w:rFonts w:ascii="Calibri" w:eastAsia="Times New Roman" w:hAnsi="Calibri" w:cs="Calibri"/>
          <w:sz w:val="22"/>
          <w:szCs w:val="22"/>
          <w:lang w:eastAsia="en-GB"/>
        </w:rPr>
      </w:pPr>
      <w:r w:rsidRPr="00491507">
        <w:rPr>
          <w:rFonts w:ascii="Calibri" w:eastAsia="Times New Roman" w:hAnsi="Calibri" w:cs="Calibri"/>
          <w:sz w:val="22"/>
          <w:szCs w:val="22"/>
          <w:lang w:eastAsia="en-GB"/>
        </w:rPr>
        <w:t> </w:t>
      </w:r>
    </w:p>
    <w:p w14:paraId="7A891EE4" w14:textId="5F17837D" w:rsidR="00425B00" w:rsidRDefault="00A22158" w:rsidP="00425B00">
      <w:pPr>
        <w:pStyle w:val="Heading2"/>
      </w:pPr>
      <w:bookmarkStart w:id="38" w:name="_Toc50996935"/>
      <w:r>
        <w:t xml:space="preserve">Setting up the </w:t>
      </w:r>
      <w:r w:rsidR="00425B00">
        <w:t xml:space="preserve">Business Importer Online Tool </w:t>
      </w:r>
      <w:r>
        <w:t xml:space="preserve">for </w:t>
      </w:r>
      <w:r w:rsidR="00EE4FB7">
        <w:t>Xero</w:t>
      </w:r>
      <w:bookmarkEnd w:id="38"/>
    </w:p>
    <w:p w14:paraId="1EA05A84" w14:textId="77777777" w:rsidR="002B758B" w:rsidRPr="00402936" w:rsidRDefault="002B758B" w:rsidP="002B758B">
      <w:pPr>
        <w:ind w:left="0"/>
        <w:rPr>
          <w:b/>
          <w:bCs/>
          <w:u w:val="single"/>
        </w:rPr>
      </w:pPr>
      <w:r w:rsidRPr="00402936">
        <w:rPr>
          <w:b/>
          <w:bCs/>
          <w:u w:val="single"/>
        </w:rPr>
        <w:t>Initial Setup</w:t>
      </w:r>
      <w:r>
        <w:rPr>
          <w:b/>
          <w:bCs/>
          <w:u w:val="single"/>
        </w:rPr>
        <w:t xml:space="preserve"> in Business Importer</w:t>
      </w:r>
    </w:p>
    <w:p w14:paraId="08BD499B" w14:textId="77777777" w:rsidR="002B758B" w:rsidRDefault="002B758B" w:rsidP="002B758B">
      <w:pPr>
        <w:pStyle w:val="ListParagraph"/>
        <w:numPr>
          <w:ilvl w:val="0"/>
          <w:numId w:val="26"/>
        </w:numPr>
      </w:pPr>
      <w:r>
        <w:t>Log into Business Importer</w:t>
      </w:r>
    </w:p>
    <w:p w14:paraId="60BD7601" w14:textId="77777777" w:rsidR="002B758B" w:rsidRDefault="002B758B" w:rsidP="002B758B">
      <w:pPr>
        <w:pStyle w:val="ListParagraph"/>
        <w:numPr>
          <w:ilvl w:val="0"/>
          <w:numId w:val="26"/>
        </w:numPr>
      </w:pPr>
      <w:r>
        <w:t xml:space="preserve">Hover over the login email address on the top right &amp; select the </w:t>
      </w:r>
      <w:r w:rsidRPr="005756DA">
        <w:rPr>
          <w:b/>
          <w:bCs/>
        </w:rPr>
        <w:t>Account</w:t>
      </w:r>
      <w:r>
        <w:t xml:space="preserve"> </w:t>
      </w:r>
      <w:proofErr w:type="gramStart"/>
      <w:r>
        <w:t>option</w:t>
      </w:r>
      <w:proofErr w:type="gramEnd"/>
    </w:p>
    <w:p w14:paraId="5F64F521" w14:textId="17714056" w:rsidR="002B758B" w:rsidRDefault="002B758B" w:rsidP="002B758B">
      <w:pPr>
        <w:pStyle w:val="ListParagraph"/>
        <w:numPr>
          <w:ilvl w:val="0"/>
          <w:numId w:val="26"/>
        </w:numPr>
      </w:pPr>
      <w:r>
        <w:t xml:space="preserve">Go to </w:t>
      </w:r>
      <w:r w:rsidRPr="1E23CD01">
        <w:rPr>
          <w:b/>
          <w:bCs/>
        </w:rPr>
        <w:t>Companies</w:t>
      </w:r>
      <w:r>
        <w:t xml:space="preserve"> &gt; </w:t>
      </w:r>
      <w:r w:rsidRPr="1E23CD01">
        <w:rPr>
          <w:b/>
          <w:bCs/>
        </w:rPr>
        <w:t>Add Company</w:t>
      </w:r>
      <w:r>
        <w:t xml:space="preserve"> &gt; select </w:t>
      </w:r>
      <w:r w:rsidR="008D155C" w:rsidRPr="1E23CD01">
        <w:rPr>
          <w:b/>
          <w:bCs/>
        </w:rPr>
        <w:t xml:space="preserve">Xero </w:t>
      </w:r>
      <w:r>
        <w:t xml:space="preserve">to configure the </w:t>
      </w:r>
      <w:r w:rsidR="008D155C">
        <w:t xml:space="preserve">Xero </w:t>
      </w:r>
      <w:r>
        <w:t xml:space="preserve">account details. This will connect Business Importer to </w:t>
      </w:r>
      <w:r w:rsidR="000F5B45">
        <w:t>Xero</w:t>
      </w:r>
      <w:r>
        <w:t>. Repeat as required to create additional companies.</w:t>
      </w:r>
    </w:p>
    <w:p w14:paraId="7108AA96" w14:textId="77777777" w:rsidR="002B758B" w:rsidRDefault="002B758B" w:rsidP="002B758B">
      <w:pPr>
        <w:ind w:left="0"/>
        <w:rPr>
          <w:b/>
          <w:bCs/>
          <w:u w:val="single"/>
        </w:rPr>
      </w:pPr>
      <w:r>
        <w:rPr>
          <w:b/>
          <w:bCs/>
          <w:u w:val="single"/>
        </w:rPr>
        <w:t>Creating the Business Importer Mapping Templates</w:t>
      </w:r>
    </w:p>
    <w:p w14:paraId="7763CFC0" w14:textId="68C5C714" w:rsidR="001E63E6" w:rsidRDefault="001E63E6" w:rsidP="002B758B">
      <w:pPr>
        <w:ind w:left="0"/>
      </w:pPr>
      <w:r w:rsidRPr="1E23CD01">
        <w:rPr>
          <w:b/>
          <w:bCs/>
        </w:rPr>
        <w:t>IMPORTANT:</w:t>
      </w:r>
      <w:r>
        <w:t xml:space="preserve">  You will need a Generic Accounts export file for all three file types </w:t>
      </w:r>
      <w:proofErr w:type="gramStart"/>
      <w:r>
        <w:t>in order to</w:t>
      </w:r>
      <w:proofErr w:type="gramEnd"/>
      <w:r>
        <w:t xml:space="preserve"> create the mapping templates in business importer. </w:t>
      </w:r>
      <w:proofErr w:type="gramStart"/>
      <w:r>
        <w:t>Unfortunately</w:t>
      </w:r>
      <w:proofErr w:type="gramEnd"/>
      <w:r>
        <w:t xml:space="preserve"> it is not possible for Dolphin to provide test files as the content of the files will depend on how the BMM is configured, and some of this configuration will be influenced by the accounts package being used. </w:t>
      </w:r>
    </w:p>
    <w:p w14:paraId="4A49DD5C" w14:textId="04FB4D64" w:rsidR="002B758B" w:rsidRPr="002F61A2" w:rsidRDefault="00A00083" w:rsidP="00607120">
      <w:pPr>
        <w:pStyle w:val="ListParagraph"/>
        <w:numPr>
          <w:ilvl w:val="0"/>
          <w:numId w:val="30"/>
        </w:numPr>
      </w:pPr>
      <w:r>
        <w:t xml:space="preserve">Log into Business </w:t>
      </w:r>
      <w:r w:rsidR="002B758B">
        <w:t>Importer</w:t>
      </w:r>
    </w:p>
    <w:p w14:paraId="4CB60925" w14:textId="6EBDDB4A" w:rsidR="00C54C69" w:rsidRPr="00B2627F" w:rsidRDefault="002B758B" w:rsidP="002B758B">
      <w:pPr>
        <w:pStyle w:val="ListParagraph"/>
        <w:numPr>
          <w:ilvl w:val="0"/>
          <w:numId w:val="30"/>
        </w:numPr>
        <w:rPr>
          <w:i/>
          <w:iCs/>
        </w:rPr>
      </w:pPr>
      <w:r>
        <w:t xml:space="preserve">Select </w:t>
      </w:r>
      <w:r w:rsidRPr="00297FCA">
        <w:rPr>
          <w:b/>
          <w:bCs/>
        </w:rPr>
        <w:t xml:space="preserve">Upload </w:t>
      </w:r>
      <w:proofErr w:type="gramStart"/>
      <w:r>
        <w:rPr>
          <w:b/>
          <w:bCs/>
        </w:rPr>
        <w:t>f</w:t>
      </w:r>
      <w:r w:rsidRPr="00297FCA">
        <w:rPr>
          <w:b/>
          <w:bCs/>
        </w:rPr>
        <w:t>ile</w:t>
      </w:r>
      <w:proofErr w:type="gramEnd"/>
    </w:p>
    <w:p w14:paraId="4B45BB1E" w14:textId="067341DB" w:rsidR="00C54C69" w:rsidRPr="00C54C69" w:rsidRDefault="00C54C69" w:rsidP="00B2627F">
      <w:pPr>
        <w:ind w:left="0"/>
        <w:rPr>
          <w:i/>
          <w:iCs/>
          <w:color w:val="FF0000"/>
        </w:rPr>
      </w:pPr>
      <w:r w:rsidRPr="00C54C69">
        <w:rPr>
          <w:i/>
          <w:iCs/>
          <w:color w:val="FF0000"/>
        </w:rPr>
        <w:t>The next steps must be repeated three times, once per Generic Accounts Export file type.</w:t>
      </w:r>
    </w:p>
    <w:p w14:paraId="789531E5" w14:textId="77777777" w:rsidR="002B758B" w:rsidRDefault="002B758B" w:rsidP="002B758B">
      <w:pPr>
        <w:pStyle w:val="ListParagraph"/>
        <w:numPr>
          <w:ilvl w:val="0"/>
          <w:numId w:val="30"/>
        </w:numPr>
      </w:pPr>
      <w:r>
        <w:t xml:space="preserve">Select the </w:t>
      </w:r>
      <w:r w:rsidRPr="000C1E50">
        <w:rPr>
          <w:b/>
          <w:bCs/>
        </w:rPr>
        <w:t>transaction/list type</w:t>
      </w:r>
      <w:r>
        <w:t xml:space="preserve"> below depending on which Generic Accounts Export file type’s mapping template is being created:</w:t>
      </w:r>
    </w:p>
    <w:p w14:paraId="0EA80452" w14:textId="4E2B891E" w:rsidR="002B758B" w:rsidRDefault="002B758B" w:rsidP="002B758B">
      <w:pPr>
        <w:pStyle w:val="ListParagraph"/>
        <w:numPr>
          <w:ilvl w:val="1"/>
          <w:numId w:val="30"/>
        </w:numPr>
      </w:pPr>
      <w:r>
        <w:t xml:space="preserve">Sales &amp; Cost of Sales file &gt; </w:t>
      </w:r>
      <w:r w:rsidR="00E53B41" w:rsidRPr="00E53B41">
        <w:rPr>
          <w:b/>
          <w:bCs/>
        </w:rPr>
        <w:t>Manual</w:t>
      </w:r>
      <w:r w:rsidR="00E53B41">
        <w:t xml:space="preserve"> </w:t>
      </w:r>
      <w:r>
        <w:rPr>
          <w:b/>
          <w:bCs/>
        </w:rPr>
        <w:t xml:space="preserve">Journal </w:t>
      </w:r>
    </w:p>
    <w:p w14:paraId="5EBA8771" w14:textId="3F7107DD" w:rsidR="002B758B" w:rsidRDefault="002B758B" w:rsidP="002B758B">
      <w:pPr>
        <w:pStyle w:val="ListParagraph"/>
        <w:numPr>
          <w:ilvl w:val="1"/>
          <w:numId w:val="30"/>
        </w:numPr>
      </w:pPr>
      <w:r>
        <w:t xml:space="preserve">Customer </w:t>
      </w:r>
      <w:r w:rsidRPr="000C1E50">
        <w:t xml:space="preserve">Receipt &amp; Refunds </w:t>
      </w:r>
      <w:r>
        <w:t xml:space="preserve">file &gt; </w:t>
      </w:r>
      <w:r w:rsidR="007E2D94">
        <w:rPr>
          <w:b/>
          <w:bCs/>
        </w:rPr>
        <w:t>Bank Transaction</w:t>
      </w:r>
      <w:r>
        <w:t xml:space="preserve"> </w:t>
      </w:r>
    </w:p>
    <w:p w14:paraId="34EAE918" w14:textId="24CF5688" w:rsidR="002B758B" w:rsidRDefault="002B758B" w:rsidP="002B758B">
      <w:pPr>
        <w:pStyle w:val="ListParagraph"/>
        <w:numPr>
          <w:ilvl w:val="1"/>
          <w:numId w:val="30"/>
        </w:numPr>
      </w:pPr>
      <w:r>
        <w:t xml:space="preserve">Vendor Payments &amp; Refunds &gt; </w:t>
      </w:r>
      <w:r w:rsidR="007E2D94">
        <w:rPr>
          <w:b/>
          <w:bCs/>
        </w:rPr>
        <w:t>Bank Transaction</w:t>
      </w:r>
    </w:p>
    <w:p w14:paraId="32FD1EE7" w14:textId="77777777" w:rsidR="002B758B" w:rsidRPr="000C1E50" w:rsidRDefault="002B758B" w:rsidP="002B758B">
      <w:pPr>
        <w:pStyle w:val="ListParagraph"/>
        <w:numPr>
          <w:ilvl w:val="0"/>
          <w:numId w:val="30"/>
        </w:numPr>
      </w:pPr>
      <w:r>
        <w:t xml:space="preserve">Click on </w:t>
      </w:r>
      <w:r w:rsidRPr="000C1E50">
        <w:rPr>
          <w:b/>
          <w:bCs/>
        </w:rPr>
        <w:t>Next</w:t>
      </w:r>
    </w:p>
    <w:p w14:paraId="33974DF3" w14:textId="77777777" w:rsidR="002B758B" w:rsidRDefault="002B758B" w:rsidP="002B758B">
      <w:pPr>
        <w:pStyle w:val="ListParagraph"/>
        <w:numPr>
          <w:ilvl w:val="0"/>
          <w:numId w:val="30"/>
        </w:numPr>
      </w:pPr>
      <w:r>
        <w:lastRenderedPageBreak/>
        <w:t xml:space="preserve">Use the </w:t>
      </w:r>
      <w:r w:rsidRPr="000C1E50">
        <w:rPr>
          <w:b/>
          <w:bCs/>
        </w:rPr>
        <w:t>Browse file</w:t>
      </w:r>
      <w:r>
        <w:t xml:space="preserve"> OR </w:t>
      </w:r>
      <w:proofErr w:type="gramStart"/>
      <w:r w:rsidRPr="00B466FD">
        <w:rPr>
          <w:b/>
          <w:bCs/>
        </w:rPr>
        <w:t>Insert</w:t>
      </w:r>
      <w:proofErr w:type="gramEnd"/>
      <w:r w:rsidRPr="00B466FD">
        <w:rPr>
          <w:b/>
          <w:bCs/>
        </w:rPr>
        <w:t xml:space="preserve"> the link</w:t>
      </w:r>
      <w:r>
        <w:t xml:space="preserve"> option to point Business Importer to the relevant Generic Accounts export file – e.g. Customer Receipts &amp; Refunds file</w:t>
      </w:r>
    </w:p>
    <w:p w14:paraId="4E962870" w14:textId="77777777" w:rsidR="002B758B" w:rsidRDefault="002B758B" w:rsidP="002B758B">
      <w:pPr>
        <w:pStyle w:val="ListParagraph"/>
        <w:numPr>
          <w:ilvl w:val="0"/>
          <w:numId w:val="30"/>
        </w:numPr>
      </w:pPr>
      <w:r>
        <w:t xml:space="preserve">The </w:t>
      </w:r>
      <w:r w:rsidRPr="000C1E50">
        <w:rPr>
          <w:b/>
          <w:bCs/>
        </w:rPr>
        <w:t>Next</w:t>
      </w:r>
      <w:r>
        <w:rPr>
          <w:b/>
          <w:bCs/>
        </w:rPr>
        <w:t xml:space="preserve"> </w:t>
      </w:r>
      <w:r w:rsidRPr="000C1E50">
        <w:t>button</w:t>
      </w:r>
      <w:r>
        <w:rPr>
          <w:b/>
          <w:bCs/>
        </w:rPr>
        <w:t xml:space="preserve"> </w:t>
      </w:r>
      <w:r w:rsidRPr="000C1E50">
        <w:t>will be enabled</w:t>
      </w:r>
      <w:r>
        <w:t xml:space="preserve"> – select it to enter the </w:t>
      </w:r>
      <w:r w:rsidRPr="00B466FD">
        <w:rPr>
          <w:b/>
          <w:bCs/>
        </w:rPr>
        <w:t>Mapping</w:t>
      </w:r>
      <w:r>
        <w:t xml:space="preserve"> </w:t>
      </w:r>
      <w:proofErr w:type="gramStart"/>
      <w:r>
        <w:t>page</w:t>
      </w:r>
      <w:proofErr w:type="gramEnd"/>
    </w:p>
    <w:p w14:paraId="719A1D43" w14:textId="6066DA54" w:rsidR="002B758B" w:rsidRDefault="002B758B" w:rsidP="002B758B">
      <w:pPr>
        <w:pStyle w:val="ListParagraph"/>
        <w:numPr>
          <w:ilvl w:val="0"/>
          <w:numId w:val="30"/>
        </w:numPr>
      </w:pPr>
      <w:r w:rsidRPr="00B466FD">
        <w:t xml:space="preserve">Make sure the </w:t>
      </w:r>
      <w:r>
        <w:t xml:space="preserve">correct company is displayed in the top left field, and the correct </w:t>
      </w:r>
      <w:r w:rsidRPr="00B466FD">
        <w:t xml:space="preserve">transaction/list type in </w:t>
      </w:r>
      <w:r>
        <w:t xml:space="preserve">the top right field – </w:t>
      </w:r>
      <w:proofErr w:type="gramStart"/>
      <w:r>
        <w:t>e.g.</w:t>
      </w:r>
      <w:proofErr w:type="gramEnd"/>
      <w:r>
        <w:t xml:space="preserve"> </w:t>
      </w:r>
      <w:r w:rsidR="005B36F1">
        <w:t>Bank Transaction</w:t>
      </w:r>
    </w:p>
    <w:p w14:paraId="4061859B" w14:textId="51B61796" w:rsidR="002B758B" w:rsidRDefault="002B758B" w:rsidP="002B758B">
      <w:pPr>
        <w:pStyle w:val="ListParagraph"/>
        <w:numPr>
          <w:ilvl w:val="0"/>
          <w:numId w:val="30"/>
        </w:numPr>
      </w:pPr>
      <w:r>
        <w:t xml:space="preserve">The lower left field will default to </w:t>
      </w:r>
      <w:r w:rsidRPr="00B466FD">
        <w:rPr>
          <w:b/>
          <w:bCs/>
        </w:rPr>
        <w:t>Create new mapping</w:t>
      </w:r>
      <w:r>
        <w:t xml:space="preserve">. In the lower right field enter a name for the mapping template - </w:t>
      </w:r>
      <w:proofErr w:type="gramStart"/>
      <w:r>
        <w:t>e.g.</w:t>
      </w:r>
      <w:proofErr w:type="gramEnd"/>
      <w:r>
        <w:t xml:space="preserve"> Customer Transactions </w:t>
      </w:r>
    </w:p>
    <w:p w14:paraId="784F654B" w14:textId="77777777" w:rsidR="002B758B" w:rsidRDefault="002B758B" w:rsidP="002B758B">
      <w:pPr>
        <w:pStyle w:val="ListParagraph"/>
        <w:numPr>
          <w:ilvl w:val="0"/>
          <w:numId w:val="30"/>
        </w:numPr>
      </w:pPr>
      <w:r>
        <w:t xml:space="preserve">Underneath is the mapping table with </w:t>
      </w:r>
      <w:proofErr w:type="gramStart"/>
      <w:r>
        <w:t>a number of</w:t>
      </w:r>
      <w:proofErr w:type="gramEnd"/>
      <w:r>
        <w:t xml:space="preserve"> columns:</w:t>
      </w:r>
    </w:p>
    <w:p w14:paraId="18EDF438" w14:textId="0B797554" w:rsidR="002B758B" w:rsidRDefault="002B758B" w:rsidP="002B758B">
      <w:pPr>
        <w:pStyle w:val="ListParagraph"/>
        <w:numPr>
          <w:ilvl w:val="1"/>
          <w:numId w:val="30"/>
        </w:numPr>
      </w:pPr>
      <w:r w:rsidRPr="00B466FD">
        <w:rPr>
          <w:b/>
          <w:bCs/>
        </w:rPr>
        <w:t>Provider labels</w:t>
      </w:r>
      <w:r>
        <w:t xml:space="preserve"> column - represents the </w:t>
      </w:r>
      <w:r w:rsidR="005B36F1">
        <w:t>Xero</w:t>
      </w:r>
      <w:r>
        <w:t xml:space="preserve"> </w:t>
      </w:r>
      <w:proofErr w:type="gramStart"/>
      <w:r>
        <w:t>field</w:t>
      </w:r>
      <w:proofErr w:type="gramEnd"/>
    </w:p>
    <w:p w14:paraId="7BBED97D" w14:textId="7631224C" w:rsidR="002B758B" w:rsidRDefault="002B758B" w:rsidP="002B758B">
      <w:pPr>
        <w:pStyle w:val="ListParagraph"/>
        <w:numPr>
          <w:ilvl w:val="1"/>
          <w:numId w:val="30"/>
        </w:numPr>
      </w:pPr>
      <w:r>
        <w:rPr>
          <w:b/>
          <w:bCs/>
        </w:rPr>
        <w:t xml:space="preserve">Your labels </w:t>
      </w:r>
      <w:r>
        <w:t xml:space="preserve">column – allows you to map the </w:t>
      </w:r>
      <w:r w:rsidR="005B36F1">
        <w:t xml:space="preserve">Xero </w:t>
      </w:r>
      <w:r>
        <w:t>field to a specific column from the Generic Accounts Export file</w:t>
      </w:r>
      <w:r w:rsidR="00AA1091">
        <w:t xml:space="preserve">.  The dropdown will display the file column, with mapped columns appearing in </w:t>
      </w:r>
      <w:proofErr w:type="gramStart"/>
      <w:r w:rsidR="00AA1091">
        <w:t>green</w:t>
      </w:r>
      <w:proofErr w:type="gramEnd"/>
      <w:r>
        <w:t xml:space="preserve">  </w:t>
      </w:r>
    </w:p>
    <w:p w14:paraId="63AA85BF" w14:textId="2B7318B9" w:rsidR="002B758B" w:rsidRDefault="002B758B" w:rsidP="002B758B">
      <w:pPr>
        <w:pStyle w:val="ListParagraph"/>
        <w:numPr>
          <w:ilvl w:val="1"/>
          <w:numId w:val="30"/>
        </w:numPr>
      </w:pPr>
      <w:r>
        <w:rPr>
          <w:b/>
          <w:bCs/>
        </w:rPr>
        <w:t xml:space="preserve">Default value </w:t>
      </w:r>
      <w:r>
        <w:t xml:space="preserve">column – to be used to map a default value to a </w:t>
      </w:r>
      <w:r w:rsidR="005B36F1">
        <w:t xml:space="preserve">Xero </w:t>
      </w:r>
      <w:r>
        <w:t xml:space="preserve">field, rather than a value from the Generic Accounts Export </w:t>
      </w:r>
      <w:proofErr w:type="gramStart"/>
      <w:r>
        <w:t>file</w:t>
      </w:r>
      <w:proofErr w:type="gramEnd"/>
    </w:p>
    <w:p w14:paraId="1FD9DB9D" w14:textId="77777777" w:rsidR="002B758B" w:rsidRDefault="002B758B" w:rsidP="002B758B">
      <w:pPr>
        <w:pStyle w:val="ListParagraph"/>
        <w:numPr>
          <w:ilvl w:val="0"/>
          <w:numId w:val="30"/>
        </w:numPr>
      </w:pPr>
      <w:r>
        <w:t xml:space="preserve">The screenshots below illustrate the required mapping for </w:t>
      </w:r>
      <w:r w:rsidRPr="00084562">
        <w:rPr>
          <w:u w:val="single"/>
        </w:rPr>
        <w:t>each</w:t>
      </w:r>
      <w:r>
        <w:t xml:space="preserve"> export file type.  </w:t>
      </w:r>
    </w:p>
    <w:p w14:paraId="03CAC6BE" w14:textId="51B3AA63" w:rsidR="002B758B" w:rsidRDefault="002B758B" w:rsidP="002B758B">
      <w:pPr>
        <w:pStyle w:val="ListParagraph"/>
        <w:numPr>
          <w:ilvl w:val="1"/>
          <w:numId w:val="30"/>
        </w:numPr>
      </w:pPr>
      <w:r>
        <w:t xml:space="preserve">It is very important to follow these screenshots to ensure the data is imported into </w:t>
      </w:r>
      <w:r w:rsidR="005B36F1">
        <w:t xml:space="preserve">Xero </w:t>
      </w:r>
      <w:r>
        <w:t xml:space="preserve">correctly. Deviating from this mapping could result in unexpected/incorrect </w:t>
      </w:r>
      <w:r w:rsidR="005B36F1">
        <w:t xml:space="preserve">Xero </w:t>
      </w:r>
      <w:r>
        <w:t>entries.</w:t>
      </w:r>
    </w:p>
    <w:p w14:paraId="15371D0D" w14:textId="749C6A15" w:rsidR="002B758B" w:rsidRDefault="002B758B" w:rsidP="002B758B">
      <w:pPr>
        <w:pStyle w:val="ListParagraph"/>
        <w:numPr>
          <w:ilvl w:val="1"/>
          <w:numId w:val="30"/>
        </w:numPr>
      </w:pPr>
      <w:r>
        <w:t xml:space="preserve">Not all </w:t>
      </w:r>
      <w:r w:rsidR="005B36F1">
        <w:t xml:space="preserve">Xero </w:t>
      </w:r>
      <w:r>
        <w:t xml:space="preserve">fields will be mapped to an export file column. Equally not all export file columns will be mapped to a </w:t>
      </w:r>
      <w:r w:rsidR="005B36F1">
        <w:t xml:space="preserve">Xero </w:t>
      </w:r>
      <w:r>
        <w:t>field.</w:t>
      </w:r>
    </w:p>
    <w:p w14:paraId="7E622DC5" w14:textId="77777777" w:rsidR="002B758B" w:rsidRDefault="002B758B" w:rsidP="002B758B">
      <w:pPr>
        <w:pStyle w:val="ListParagraph"/>
        <w:ind w:left="360"/>
      </w:pPr>
    </w:p>
    <w:p w14:paraId="1782EBA9" w14:textId="77777777" w:rsidR="002B758B" w:rsidRPr="00DE5324" w:rsidRDefault="002B758B" w:rsidP="002B758B">
      <w:pPr>
        <w:pStyle w:val="ListParagraph"/>
        <w:ind w:left="360"/>
        <w:rPr>
          <w:b/>
          <w:bCs/>
        </w:rPr>
      </w:pPr>
      <w:r w:rsidRPr="00DE5324">
        <w:rPr>
          <w:b/>
          <w:bCs/>
        </w:rPr>
        <w:t xml:space="preserve">Mapping for Sales &amp; Cost of Sales file </w:t>
      </w:r>
    </w:p>
    <w:p w14:paraId="0F59EB9E" w14:textId="6D92A5C1" w:rsidR="002B758B" w:rsidRDefault="009A3565" w:rsidP="002B758B">
      <w:pPr>
        <w:pStyle w:val="ListParagraph"/>
        <w:ind w:left="360"/>
        <w:jc w:val="center"/>
        <w:rPr>
          <w:b/>
          <w:bCs/>
        </w:rPr>
      </w:pPr>
      <w:r>
        <w:rPr>
          <w:b/>
          <w:bCs/>
          <w:noProof/>
        </w:rPr>
        <mc:AlternateContent>
          <mc:Choice Requires="wps">
            <w:drawing>
              <wp:anchor distT="0" distB="0" distL="114300" distR="114300" simplePos="0" relativeHeight="251658247" behindDoc="0" locked="0" layoutInCell="1" allowOverlap="1" wp14:anchorId="2DEDC93C" wp14:editId="50545E6E">
                <wp:simplePos x="0" y="0"/>
                <wp:positionH relativeFrom="column">
                  <wp:posOffset>1289685</wp:posOffset>
                </wp:positionH>
                <wp:positionV relativeFrom="paragraph">
                  <wp:posOffset>3142615</wp:posOffset>
                </wp:positionV>
                <wp:extent cx="2697480" cy="590550"/>
                <wp:effectExtent l="0" t="57150" r="7620" b="19050"/>
                <wp:wrapNone/>
                <wp:docPr id="47" name="Straight Arrow Connector 47"/>
                <wp:cNvGraphicFramePr/>
                <a:graphic xmlns:a="http://schemas.openxmlformats.org/drawingml/2006/main">
                  <a:graphicData uri="http://schemas.microsoft.com/office/word/2010/wordprocessingShape">
                    <wps:wsp>
                      <wps:cNvCnPr/>
                      <wps:spPr>
                        <a:xfrm flipV="1">
                          <a:off x="0" y="0"/>
                          <a:ext cx="2697480" cy="5905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0EE2FCA2">
              <v:shapetype id="_x0000_t32" coordsize="21600,21600" o:oned="t" filled="f" o:spt="32" path="m,l21600,21600e" w14:anchorId="48804CB3">
                <v:path fillok="f" arrowok="t" o:connecttype="none"/>
                <o:lock v:ext="edit" shapetype="t"/>
              </v:shapetype>
              <v:shape id="Straight Arrow Connector 47" style="position:absolute;margin-left:101.55pt;margin-top:247.45pt;width:212.4pt;height:4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">
                <v:stroke joinstyle="miter" endarrow="block"/>
              </v:shape>
            </w:pict>
          </mc:Fallback>
        </mc:AlternateContent>
      </w:r>
      <w:r w:rsidR="00B63071" w:rsidRPr="00B63071">
        <w:rPr>
          <w:b/>
          <w:bCs/>
          <w:noProof/>
        </w:rPr>
        <w:drawing>
          <wp:inline distT="0" distB="0" distL="0" distR="0" wp14:anchorId="75315D61" wp14:editId="792450BE">
            <wp:extent cx="4424417" cy="35737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428645" cy="3577195"/>
                    </a:xfrm>
                    <a:prstGeom prst="rect">
                      <a:avLst/>
                    </a:prstGeom>
                  </pic:spPr>
                </pic:pic>
              </a:graphicData>
            </a:graphic>
          </wp:inline>
        </w:drawing>
      </w:r>
    </w:p>
    <w:p w14:paraId="68CCA9A1" w14:textId="2F9EAAD4" w:rsidR="009A3565" w:rsidRPr="009A3565" w:rsidRDefault="009A3565" w:rsidP="009A3565">
      <w:pPr>
        <w:ind w:left="360"/>
        <w:rPr>
          <w:rFonts w:ascii="Calibri" w:hAnsi="Calibri" w:cs="Calibri"/>
        </w:rPr>
      </w:pPr>
      <w:r w:rsidRPr="1E23CD01">
        <w:rPr>
          <w:rFonts w:ascii="Calibri" w:hAnsi="Calibri" w:cs="Calibri"/>
          <w:b/>
          <w:bCs/>
        </w:rPr>
        <w:t xml:space="preserve">NOTE: </w:t>
      </w:r>
      <w:r w:rsidRPr="1E23CD01">
        <w:rPr>
          <w:rFonts w:ascii="Calibri" w:hAnsi="Calibri" w:cs="Calibri"/>
        </w:rPr>
        <w:t xml:space="preserve">For Xero’s </w:t>
      </w:r>
      <w:r w:rsidRPr="1E23CD01">
        <w:rPr>
          <w:rFonts w:ascii="Calibri" w:hAnsi="Calibri" w:cs="Calibri"/>
          <w:b/>
          <w:bCs/>
        </w:rPr>
        <w:t>Status</w:t>
      </w:r>
      <w:r w:rsidRPr="1E23CD01">
        <w:rPr>
          <w:rFonts w:ascii="Calibri" w:hAnsi="Calibri" w:cs="Calibri"/>
        </w:rPr>
        <w:t xml:space="preserve"> field customers can choose whether the status of manual journals is set to </w:t>
      </w:r>
      <w:r w:rsidRPr="1E23CD01">
        <w:rPr>
          <w:rFonts w:ascii="Calibri" w:hAnsi="Calibri" w:cs="Calibri"/>
          <w:b/>
          <w:bCs/>
        </w:rPr>
        <w:t>DRAFT</w:t>
      </w:r>
      <w:r w:rsidRPr="1E23CD01">
        <w:rPr>
          <w:rFonts w:ascii="Calibri" w:hAnsi="Calibri" w:cs="Calibri"/>
        </w:rPr>
        <w:t xml:space="preserve"> or </w:t>
      </w:r>
      <w:r w:rsidRPr="1E23CD01">
        <w:rPr>
          <w:rFonts w:ascii="Calibri" w:hAnsi="Calibri" w:cs="Calibri"/>
          <w:b/>
          <w:bCs/>
        </w:rPr>
        <w:t>POSTED</w:t>
      </w:r>
      <w:r w:rsidRPr="1E23CD01">
        <w:rPr>
          <w:rFonts w:ascii="Calibri" w:hAnsi="Calibri" w:cs="Calibri"/>
        </w:rPr>
        <w:t xml:space="preserve"> at the time </w:t>
      </w:r>
      <w:r w:rsidR="6363362B" w:rsidRPr="1E23CD01">
        <w:rPr>
          <w:rFonts w:ascii="Calibri" w:hAnsi="Calibri" w:cs="Calibri"/>
        </w:rPr>
        <w:t>o</w:t>
      </w:r>
      <w:r w:rsidRPr="1E23CD01">
        <w:rPr>
          <w:rFonts w:ascii="Calibri" w:hAnsi="Calibri" w:cs="Calibri"/>
        </w:rPr>
        <w:t xml:space="preserve">f import. The screenshot below will result in the status being set to DRAFT, but this could be set to POSTED instead. </w:t>
      </w:r>
    </w:p>
    <w:p w14:paraId="07B0CA38" w14:textId="72A9E742" w:rsidR="002B758B" w:rsidRDefault="002B758B" w:rsidP="009A3565">
      <w:pPr>
        <w:pStyle w:val="ListParagraph"/>
        <w:ind w:left="360"/>
        <w:rPr>
          <w:b/>
          <w:bCs/>
        </w:rPr>
      </w:pPr>
    </w:p>
    <w:p w14:paraId="0B9D8251" w14:textId="77777777" w:rsidR="009037F0" w:rsidRDefault="009037F0">
      <w:pPr>
        <w:ind w:left="0"/>
        <w:rPr>
          <w:b/>
          <w:bCs/>
        </w:rPr>
      </w:pPr>
      <w:r>
        <w:rPr>
          <w:b/>
          <w:bCs/>
        </w:rPr>
        <w:br w:type="page"/>
      </w:r>
    </w:p>
    <w:p w14:paraId="5758A8A9" w14:textId="3F1B0BB9" w:rsidR="002B758B" w:rsidRPr="00DE5324" w:rsidRDefault="002B758B" w:rsidP="00B37F2B">
      <w:pPr>
        <w:pStyle w:val="ListParagraph"/>
        <w:ind w:left="360"/>
        <w:rPr>
          <w:b/>
          <w:bCs/>
        </w:rPr>
      </w:pPr>
      <w:r w:rsidRPr="00DE5324">
        <w:rPr>
          <w:b/>
          <w:bCs/>
        </w:rPr>
        <w:lastRenderedPageBreak/>
        <w:t>Mapping for Customer Receipts &amp; Refunds fil</w:t>
      </w:r>
      <w:r w:rsidR="00F941F1">
        <w:rPr>
          <w:b/>
          <w:bCs/>
        </w:rPr>
        <w:t>e</w:t>
      </w:r>
    </w:p>
    <w:p w14:paraId="7F4B36F4" w14:textId="268707C2" w:rsidR="002B758B" w:rsidRDefault="002B758B" w:rsidP="002B758B">
      <w:pPr>
        <w:pStyle w:val="ListParagraph"/>
        <w:ind w:left="360"/>
        <w:rPr>
          <w:b/>
          <w:bCs/>
        </w:rPr>
      </w:pPr>
    </w:p>
    <w:p w14:paraId="25415DC4" w14:textId="54B23B8B" w:rsidR="00B37F2B" w:rsidRDefault="00D13A6B" w:rsidP="00BE0C79">
      <w:pPr>
        <w:pStyle w:val="ListParagraph"/>
        <w:ind w:left="360"/>
        <w:jc w:val="center"/>
        <w:rPr>
          <w:b/>
          <w:bCs/>
        </w:rPr>
      </w:pPr>
      <w:r>
        <w:rPr>
          <w:noProof/>
        </w:rPr>
        <w:drawing>
          <wp:inline distT="0" distB="0" distL="0" distR="0" wp14:anchorId="311C28D6" wp14:editId="5B16EF05">
            <wp:extent cx="4825326" cy="5059682"/>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49">
                      <a:extLst>
                        <a:ext uri="{28A0092B-C50C-407E-A947-70E740481C1C}">
                          <a14:useLocalDpi xmlns:a14="http://schemas.microsoft.com/office/drawing/2010/main" val="0"/>
                        </a:ext>
                      </a:extLst>
                    </a:blip>
                    <a:stretch>
                      <a:fillRect/>
                    </a:stretch>
                  </pic:blipFill>
                  <pic:spPr>
                    <a:xfrm>
                      <a:off x="0" y="0"/>
                      <a:ext cx="4825326" cy="5059682"/>
                    </a:xfrm>
                    <a:prstGeom prst="rect">
                      <a:avLst/>
                    </a:prstGeom>
                  </pic:spPr>
                </pic:pic>
              </a:graphicData>
            </a:graphic>
          </wp:inline>
        </w:drawing>
      </w:r>
    </w:p>
    <w:p w14:paraId="54A32653" w14:textId="3A7F57A9" w:rsidR="00D13A6B" w:rsidRDefault="00BE0C79" w:rsidP="00BE0C79">
      <w:pPr>
        <w:pStyle w:val="ListParagraph"/>
        <w:ind w:left="360"/>
        <w:jc w:val="center"/>
        <w:rPr>
          <w:b/>
          <w:bCs/>
        </w:rPr>
      </w:pPr>
      <w:r>
        <w:rPr>
          <w:noProof/>
        </w:rPr>
        <w:drawing>
          <wp:inline distT="0" distB="0" distL="0" distR="0" wp14:anchorId="4252D067" wp14:editId="24C1E6D0">
            <wp:extent cx="4838698" cy="1828088"/>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50">
                      <a:extLst>
                        <a:ext uri="{28A0092B-C50C-407E-A947-70E740481C1C}">
                          <a14:useLocalDpi xmlns:a14="http://schemas.microsoft.com/office/drawing/2010/main" val="0"/>
                        </a:ext>
                      </a:extLst>
                    </a:blip>
                    <a:stretch>
                      <a:fillRect/>
                    </a:stretch>
                  </pic:blipFill>
                  <pic:spPr>
                    <a:xfrm>
                      <a:off x="0" y="0"/>
                      <a:ext cx="4838698" cy="1828088"/>
                    </a:xfrm>
                    <a:prstGeom prst="rect">
                      <a:avLst/>
                    </a:prstGeom>
                  </pic:spPr>
                </pic:pic>
              </a:graphicData>
            </a:graphic>
          </wp:inline>
        </w:drawing>
      </w:r>
    </w:p>
    <w:p w14:paraId="5A84A8EC" w14:textId="2E5148CA" w:rsidR="00D13A6B" w:rsidRDefault="00D13A6B" w:rsidP="002B758B">
      <w:pPr>
        <w:pStyle w:val="ListParagraph"/>
        <w:ind w:left="360"/>
        <w:rPr>
          <w:b/>
          <w:bCs/>
        </w:rPr>
      </w:pPr>
    </w:p>
    <w:p w14:paraId="7F624C2A" w14:textId="77777777" w:rsidR="00D13A6B" w:rsidRDefault="00D13A6B" w:rsidP="002B758B">
      <w:pPr>
        <w:pStyle w:val="ListParagraph"/>
        <w:ind w:left="360"/>
        <w:rPr>
          <w:b/>
          <w:bCs/>
        </w:rPr>
      </w:pPr>
    </w:p>
    <w:p w14:paraId="08480379" w14:textId="77777777" w:rsidR="009037F0" w:rsidRDefault="009037F0">
      <w:pPr>
        <w:ind w:left="0"/>
        <w:rPr>
          <w:b/>
          <w:bCs/>
        </w:rPr>
      </w:pPr>
      <w:r>
        <w:rPr>
          <w:b/>
          <w:bCs/>
        </w:rPr>
        <w:br w:type="page"/>
      </w:r>
    </w:p>
    <w:p w14:paraId="03882D80" w14:textId="349D0EA8" w:rsidR="002B758B" w:rsidRDefault="002B758B" w:rsidP="002B758B">
      <w:pPr>
        <w:pStyle w:val="ListParagraph"/>
        <w:ind w:left="360"/>
        <w:rPr>
          <w:b/>
          <w:bCs/>
        </w:rPr>
      </w:pPr>
      <w:r w:rsidRPr="00DE5324">
        <w:rPr>
          <w:b/>
          <w:bCs/>
        </w:rPr>
        <w:lastRenderedPageBreak/>
        <w:t>Mapping for Vendor Payments &amp; Refunds file</w:t>
      </w:r>
    </w:p>
    <w:p w14:paraId="1A46288C" w14:textId="2735DACB" w:rsidR="002B758B" w:rsidRDefault="002B758B" w:rsidP="002B758B">
      <w:pPr>
        <w:pStyle w:val="ListParagraph"/>
        <w:ind w:left="360"/>
        <w:rPr>
          <w:b/>
          <w:bCs/>
        </w:rPr>
      </w:pPr>
    </w:p>
    <w:p w14:paraId="58176467" w14:textId="44A6CFAC" w:rsidR="00694A6E" w:rsidRDefault="00D02D67" w:rsidP="00EC0B06">
      <w:pPr>
        <w:pStyle w:val="ListParagraph"/>
        <w:ind w:left="360"/>
        <w:jc w:val="center"/>
        <w:rPr>
          <w:b/>
          <w:bCs/>
        </w:rPr>
      </w:pPr>
      <w:r w:rsidRPr="00EC0B06">
        <w:rPr>
          <w:b/>
          <w:bCs/>
          <w:noProof/>
        </w:rPr>
        <w:drawing>
          <wp:anchor distT="0" distB="0" distL="114300" distR="114300" simplePos="0" relativeHeight="251658248" behindDoc="0" locked="0" layoutInCell="1" allowOverlap="1" wp14:anchorId="7CEB910B" wp14:editId="5BFB5512">
            <wp:simplePos x="0" y="0"/>
            <wp:positionH relativeFrom="column">
              <wp:posOffset>749935</wp:posOffset>
            </wp:positionH>
            <wp:positionV relativeFrom="paragraph">
              <wp:posOffset>5166360</wp:posOffset>
            </wp:positionV>
            <wp:extent cx="4930140" cy="1855692"/>
            <wp:effectExtent l="0" t="0" r="381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4930140" cy="1855692"/>
                    </a:xfrm>
                    <a:prstGeom prst="rect">
                      <a:avLst/>
                    </a:prstGeom>
                  </pic:spPr>
                </pic:pic>
              </a:graphicData>
            </a:graphic>
            <wp14:sizeRelH relativeFrom="page">
              <wp14:pctWidth>0</wp14:pctWidth>
            </wp14:sizeRelH>
            <wp14:sizeRelV relativeFrom="page">
              <wp14:pctHeight>0</wp14:pctHeight>
            </wp14:sizeRelV>
          </wp:anchor>
        </w:drawing>
      </w:r>
      <w:r w:rsidR="00694A6E">
        <w:rPr>
          <w:noProof/>
        </w:rPr>
        <w:drawing>
          <wp:inline distT="0" distB="0" distL="0" distR="0" wp14:anchorId="7EBA4F36" wp14:editId="7F96220E">
            <wp:extent cx="4946621" cy="5173980"/>
            <wp:effectExtent l="0" t="0" r="6985" b="7620"/>
            <wp:docPr id="30540205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52">
                      <a:extLst>
                        <a:ext uri="{28A0092B-C50C-407E-A947-70E740481C1C}">
                          <a14:useLocalDpi xmlns:a14="http://schemas.microsoft.com/office/drawing/2010/main" val="0"/>
                        </a:ext>
                      </a:extLst>
                    </a:blip>
                    <a:stretch>
                      <a:fillRect/>
                    </a:stretch>
                  </pic:blipFill>
                  <pic:spPr>
                    <a:xfrm>
                      <a:off x="0" y="0"/>
                      <a:ext cx="4948403" cy="5175844"/>
                    </a:xfrm>
                    <a:prstGeom prst="rect">
                      <a:avLst/>
                    </a:prstGeom>
                  </pic:spPr>
                </pic:pic>
              </a:graphicData>
            </a:graphic>
          </wp:inline>
        </w:drawing>
      </w:r>
    </w:p>
    <w:p w14:paraId="49993DD3" w14:textId="24860627" w:rsidR="00694A6E" w:rsidRDefault="00694A6E" w:rsidP="00EC0B06">
      <w:pPr>
        <w:pStyle w:val="ListParagraph"/>
        <w:ind w:left="360"/>
        <w:jc w:val="center"/>
        <w:rPr>
          <w:b/>
          <w:bCs/>
        </w:rPr>
      </w:pPr>
    </w:p>
    <w:p w14:paraId="108E3A4F" w14:textId="2EA40DE6" w:rsidR="002B758B" w:rsidRDefault="002B758B" w:rsidP="002B758B">
      <w:pPr>
        <w:pStyle w:val="ListParagraph"/>
        <w:ind w:left="360"/>
        <w:jc w:val="center"/>
        <w:rPr>
          <w:b/>
          <w:bCs/>
        </w:rPr>
      </w:pPr>
    </w:p>
    <w:p w14:paraId="66B5FFFA" w14:textId="16F23D9C" w:rsidR="00D02D67" w:rsidRDefault="00D02D67" w:rsidP="002B758B">
      <w:pPr>
        <w:pStyle w:val="ListParagraph"/>
        <w:ind w:left="360"/>
        <w:jc w:val="center"/>
        <w:rPr>
          <w:b/>
          <w:bCs/>
        </w:rPr>
      </w:pPr>
    </w:p>
    <w:p w14:paraId="6632404B" w14:textId="30D9670C" w:rsidR="00D02D67" w:rsidRDefault="00D02D67" w:rsidP="002B758B">
      <w:pPr>
        <w:pStyle w:val="ListParagraph"/>
        <w:ind w:left="360"/>
        <w:jc w:val="center"/>
        <w:rPr>
          <w:b/>
          <w:bCs/>
        </w:rPr>
      </w:pPr>
    </w:p>
    <w:p w14:paraId="1F52FD1F" w14:textId="4DC545DC" w:rsidR="00D02D67" w:rsidRDefault="00D02D67" w:rsidP="002B758B">
      <w:pPr>
        <w:pStyle w:val="ListParagraph"/>
        <w:ind w:left="360"/>
        <w:jc w:val="center"/>
        <w:rPr>
          <w:b/>
          <w:bCs/>
        </w:rPr>
      </w:pPr>
    </w:p>
    <w:p w14:paraId="2415DA39" w14:textId="75617340" w:rsidR="00D02D67" w:rsidRDefault="00D02D67" w:rsidP="002B758B">
      <w:pPr>
        <w:pStyle w:val="ListParagraph"/>
        <w:ind w:left="360"/>
        <w:jc w:val="center"/>
        <w:rPr>
          <w:b/>
          <w:bCs/>
        </w:rPr>
      </w:pPr>
    </w:p>
    <w:p w14:paraId="368F6772" w14:textId="36804A5F" w:rsidR="00D02D67" w:rsidRDefault="00D02D67" w:rsidP="002B758B">
      <w:pPr>
        <w:pStyle w:val="ListParagraph"/>
        <w:ind w:left="360"/>
        <w:jc w:val="center"/>
        <w:rPr>
          <w:b/>
          <w:bCs/>
        </w:rPr>
      </w:pPr>
    </w:p>
    <w:p w14:paraId="72B1DCB3" w14:textId="2C6CB617" w:rsidR="00D02D67" w:rsidRDefault="00D02D67" w:rsidP="002B758B">
      <w:pPr>
        <w:pStyle w:val="ListParagraph"/>
        <w:ind w:left="360"/>
        <w:jc w:val="center"/>
        <w:rPr>
          <w:b/>
          <w:bCs/>
        </w:rPr>
      </w:pPr>
    </w:p>
    <w:p w14:paraId="61925BF5" w14:textId="46DEAA68" w:rsidR="00D02D67" w:rsidRDefault="00D02D67" w:rsidP="002B758B">
      <w:pPr>
        <w:pStyle w:val="ListParagraph"/>
        <w:ind w:left="360"/>
        <w:jc w:val="center"/>
        <w:rPr>
          <w:b/>
          <w:bCs/>
        </w:rPr>
      </w:pPr>
    </w:p>
    <w:p w14:paraId="673C40E7" w14:textId="77777777" w:rsidR="00D02D67" w:rsidRPr="00DE5324" w:rsidRDefault="00D02D67" w:rsidP="002B758B">
      <w:pPr>
        <w:pStyle w:val="ListParagraph"/>
        <w:ind w:left="360"/>
        <w:jc w:val="center"/>
        <w:rPr>
          <w:b/>
          <w:bCs/>
        </w:rPr>
      </w:pPr>
    </w:p>
    <w:p w14:paraId="3B5FAC0F" w14:textId="77777777" w:rsidR="002B758B" w:rsidRDefault="002B758B" w:rsidP="002B758B">
      <w:pPr>
        <w:pStyle w:val="ListParagraph"/>
        <w:ind w:left="360"/>
      </w:pPr>
    </w:p>
    <w:p w14:paraId="6058A09A" w14:textId="750C62F3" w:rsidR="002B758B" w:rsidRDefault="002B758B" w:rsidP="002B758B">
      <w:pPr>
        <w:pStyle w:val="ListParagraph"/>
        <w:numPr>
          <w:ilvl w:val="0"/>
          <w:numId w:val="30"/>
        </w:numPr>
      </w:pPr>
      <w:r>
        <w:t xml:space="preserve">Clicking on </w:t>
      </w:r>
      <w:r w:rsidRPr="008D62D4">
        <w:rPr>
          <w:b/>
          <w:bCs/>
        </w:rPr>
        <w:t>Next</w:t>
      </w:r>
      <w:r>
        <w:t xml:space="preserve"> or </w:t>
      </w:r>
      <w:r w:rsidRPr="008D62D4">
        <w:rPr>
          <w:b/>
          <w:bCs/>
        </w:rPr>
        <w:t>Start Import</w:t>
      </w:r>
      <w:r>
        <w:t xml:space="preserve"> will save the mapping </w:t>
      </w:r>
      <w:proofErr w:type="gramStart"/>
      <w:r>
        <w:t>template</w:t>
      </w:r>
      <w:proofErr w:type="gramEnd"/>
    </w:p>
    <w:p w14:paraId="43161607" w14:textId="77777777" w:rsidR="002B758B" w:rsidRDefault="002B758B" w:rsidP="002B758B">
      <w:pPr>
        <w:pStyle w:val="ListParagraph"/>
        <w:numPr>
          <w:ilvl w:val="0"/>
          <w:numId w:val="30"/>
        </w:numPr>
      </w:pPr>
      <w:r>
        <w:t>Saved templates will then appear in the lower left dropdown menu:</w:t>
      </w:r>
    </w:p>
    <w:p w14:paraId="4157DB77" w14:textId="77777777" w:rsidR="002B758B" w:rsidRDefault="002B758B" w:rsidP="002B758B">
      <w:pPr>
        <w:pStyle w:val="ListParagraph"/>
        <w:ind w:left="360"/>
      </w:pPr>
      <w:r>
        <w:rPr>
          <w:noProof/>
        </w:rPr>
        <mc:AlternateContent>
          <mc:Choice Requires="wps">
            <w:drawing>
              <wp:anchor distT="0" distB="0" distL="114300" distR="114300" simplePos="0" relativeHeight="251658246" behindDoc="0" locked="0" layoutInCell="1" allowOverlap="1" wp14:anchorId="294DBEF7" wp14:editId="26A3CD65">
                <wp:simplePos x="0" y="0"/>
                <wp:positionH relativeFrom="column">
                  <wp:posOffset>192405</wp:posOffset>
                </wp:positionH>
                <wp:positionV relativeFrom="paragraph">
                  <wp:posOffset>299720</wp:posOffset>
                </wp:positionV>
                <wp:extent cx="2476500" cy="2667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47650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442884E8">
              <v:rect id="Rectangle 40" style="position:absolute;margin-left:15.15pt;margin-top:23.6pt;width:19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52B9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"/>
            </w:pict>
          </mc:Fallback>
        </mc:AlternateContent>
      </w:r>
      <w:r w:rsidRPr="008D62D4">
        <w:rPr>
          <w:noProof/>
        </w:rPr>
        <w:drawing>
          <wp:inline distT="0" distB="0" distL="0" distR="0" wp14:anchorId="750B4FFD" wp14:editId="4E0894DF">
            <wp:extent cx="4998720" cy="5806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058511" cy="587605"/>
                    </a:xfrm>
                    <a:prstGeom prst="rect">
                      <a:avLst/>
                    </a:prstGeom>
                  </pic:spPr>
                </pic:pic>
              </a:graphicData>
            </a:graphic>
          </wp:inline>
        </w:drawing>
      </w:r>
    </w:p>
    <w:p w14:paraId="628B44A9" w14:textId="77777777" w:rsidR="002B758B" w:rsidRDefault="002B758B" w:rsidP="002B758B">
      <w:pPr>
        <w:ind w:left="0"/>
      </w:pPr>
    </w:p>
    <w:p w14:paraId="4329FD3F" w14:textId="773CFF9B" w:rsidR="00E15A71" w:rsidRDefault="002B758B" w:rsidP="00E15A71">
      <w:pPr>
        <w:ind w:left="0"/>
      </w:pPr>
      <w:r>
        <w:lastRenderedPageBreak/>
        <w:t xml:space="preserve">The configuration to import the Generic Accounts Export files from the BMM into </w:t>
      </w:r>
      <w:r w:rsidR="00E15A71">
        <w:t xml:space="preserve">Xero </w:t>
      </w:r>
      <w:r>
        <w:t>via Business Importer should now be complete!</w:t>
      </w:r>
      <w:r w:rsidR="00E15A71">
        <w:t xml:space="preserve"> Going forwards refer to the section below for the summary steps to import your Generic Accounts Export files into Xero.</w:t>
      </w:r>
    </w:p>
    <w:p w14:paraId="3CE5323A" w14:textId="77777777" w:rsidR="00E15A71" w:rsidRDefault="00E15A71" w:rsidP="00E15A71">
      <w:pPr>
        <w:ind w:left="0"/>
      </w:pPr>
    </w:p>
    <w:p w14:paraId="3FC4BAD4" w14:textId="23D4E107" w:rsidR="00E15A71" w:rsidRDefault="00E15A71" w:rsidP="00E15A71">
      <w:pPr>
        <w:pStyle w:val="Heading2"/>
      </w:pPr>
      <w:bookmarkStart w:id="39" w:name="_Toc50996936"/>
      <w:r>
        <w:t>Xero Import - Summary Steps</w:t>
      </w:r>
      <w:bookmarkEnd w:id="39"/>
    </w:p>
    <w:p w14:paraId="13371C1A" w14:textId="214BC405" w:rsidR="00E15A71" w:rsidRDefault="00E15A71" w:rsidP="00E15A71">
      <w:pPr>
        <w:pStyle w:val="ListParagraph"/>
        <w:numPr>
          <w:ilvl w:val="0"/>
          <w:numId w:val="34"/>
        </w:numPr>
      </w:pPr>
      <w:r>
        <w:t>Log into Business Importer</w:t>
      </w:r>
    </w:p>
    <w:p w14:paraId="49F83612" w14:textId="6B6D14AD" w:rsidR="00E15A71" w:rsidRPr="00936740" w:rsidRDefault="00B8765E" w:rsidP="00E15A71">
      <w:pPr>
        <w:pStyle w:val="ListParagraph"/>
        <w:numPr>
          <w:ilvl w:val="0"/>
          <w:numId w:val="34"/>
        </w:numPr>
      </w:pPr>
      <w:r>
        <w:t>S</w:t>
      </w:r>
      <w:r w:rsidR="00E15A71">
        <w:t xml:space="preserve">elect </w:t>
      </w:r>
      <w:r w:rsidR="00E15A71" w:rsidRPr="00936740">
        <w:rPr>
          <w:b/>
          <w:bCs/>
        </w:rPr>
        <w:t xml:space="preserve">Upload </w:t>
      </w:r>
      <w:proofErr w:type="gramStart"/>
      <w:r w:rsidR="00E15A71">
        <w:rPr>
          <w:b/>
          <w:bCs/>
        </w:rPr>
        <w:t>file</w:t>
      </w:r>
      <w:proofErr w:type="gramEnd"/>
    </w:p>
    <w:p w14:paraId="523F3252" w14:textId="77777777" w:rsidR="00E15A71" w:rsidRDefault="00E15A71" w:rsidP="00E15A71">
      <w:pPr>
        <w:pStyle w:val="ListParagraph"/>
        <w:numPr>
          <w:ilvl w:val="0"/>
          <w:numId w:val="30"/>
        </w:numPr>
      </w:pPr>
      <w:r w:rsidRPr="00936740">
        <w:t xml:space="preserve">Select the </w:t>
      </w:r>
      <w:r w:rsidRPr="008C4B56">
        <w:rPr>
          <w:b/>
          <w:bCs/>
        </w:rPr>
        <w:t>transaction/list type</w:t>
      </w:r>
      <w:r>
        <w:t xml:space="preserve"> depending on which Generic Accounts Export file type you wish to import:</w:t>
      </w:r>
    </w:p>
    <w:p w14:paraId="5D996315" w14:textId="77777777" w:rsidR="00B8765E" w:rsidRDefault="00B8765E" w:rsidP="00B8765E">
      <w:pPr>
        <w:pStyle w:val="ListParagraph"/>
        <w:numPr>
          <w:ilvl w:val="1"/>
          <w:numId w:val="30"/>
        </w:numPr>
      </w:pPr>
      <w:r>
        <w:t xml:space="preserve">Sales &amp; Cost of Sales file &gt; </w:t>
      </w:r>
      <w:r w:rsidRPr="00E53B41">
        <w:rPr>
          <w:b/>
          <w:bCs/>
        </w:rPr>
        <w:t>Manual</w:t>
      </w:r>
      <w:r>
        <w:t xml:space="preserve"> </w:t>
      </w:r>
      <w:r>
        <w:rPr>
          <w:b/>
          <w:bCs/>
        </w:rPr>
        <w:t xml:space="preserve">Journal </w:t>
      </w:r>
    </w:p>
    <w:p w14:paraId="607B0AB2" w14:textId="77777777" w:rsidR="00B8765E" w:rsidRDefault="00B8765E" w:rsidP="00B8765E">
      <w:pPr>
        <w:pStyle w:val="ListParagraph"/>
        <w:numPr>
          <w:ilvl w:val="1"/>
          <w:numId w:val="30"/>
        </w:numPr>
      </w:pPr>
      <w:r>
        <w:t xml:space="preserve">Customer </w:t>
      </w:r>
      <w:r w:rsidRPr="000C1E50">
        <w:t xml:space="preserve">Receipt &amp; Refunds </w:t>
      </w:r>
      <w:r>
        <w:t xml:space="preserve">file &gt; </w:t>
      </w:r>
      <w:r>
        <w:rPr>
          <w:b/>
          <w:bCs/>
        </w:rPr>
        <w:t>Bank Transaction</w:t>
      </w:r>
      <w:r>
        <w:t xml:space="preserve"> </w:t>
      </w:r>
    </w:p>
    <w:p w14:paraId="6B564858" w14:textId="77777777" w:rsidR="00B8765E" w:rsidRDefault="00B8765E" w:rsidP="00B8765E">
      <w:pPr>
        <w:pStyle w:val="ListParagraph"/>
        <w:numPr>
          <w:ilvl w:val="1"/>
          <w:numId w:val="30"/>
        </w:numPr>
      </w:pPr>
      <w:r>
        <w:t xml:space="preserve">Vendor Payments &amp; Refunds &gt; </w:t>
      </w:r>
      <w:r>
        <w:rPr>
          <w:b/>
          <w:bCs/>
        </w:rPr>
        <w:t>Bank Transaction</w:t>
      </w:r>
    </w:p>
    <w:p w14:paraId="032C1C02" w14:textId="77777777" w:rsidR="00E15A71" w:rsidRDefault="00E15A71" w:rsidP="00E15A71">
      <w:pPr>
        <w:pStyle w:val="ListParagraph"/>
        <w:numPr>
          <w:ilvl w:val="0"/>
          <w:numId w:val="30"/>
        </w:numPr>
      </w:pPr>
      <w:r>
        <w:t xml:space="preserve">Point Business Importer to the relevant Generic Accounts export </w:t>
      </w:r>
      <w:proofErr w:type="gramStart"/>
      <w:r>
        <w:t>file</w:t>
      </w:r>
      <w:proofErr w:type="gramEnd"/>
      <w:r>
        <w:t xml:space="preserve"> </w:t>
      </w:r>
    </w:p>
    <w:p w14:paraId="4E3B20E3" w14:textId="4C9A06CB" w:rsidR="00E15A71" w:rsidRDefault="00E15A71" w:rsidP="00E15A71">
      <w:pPr>
        <w:pStyle w:val="ListParagraph"/>
        <w:numPr>
          <w:ilvl w:val="0"/>
          <w:numId w:val="30"/>
        </w:numPr>
      </w:pPr>
      <w:r>
        <w:t>On the Mapping page select your pre-</w:t>
      </w:r>
      <w:r w:rsidR="00174DC4">
        <w:t>configured</w:t>
      </w:r>
      <w:r>
        <w:t xml:space="preserve"> mapping template</w:t>
      </w:r>
    </w:p>
    <w:p w14:paraId="4D698C18" w14:textId="77777777" w:rsidR="00E15A71" w:rsidRDefault="00E15A71" w:rsidP="00E15A71">
      <w:pPr>
        <w:pStyle w:val="ListParagraph"/>
        <w:numPr>
          <w:ilvl w:val="0"/>
          <w:numId w:val="30"/>
        </w:numPr>
      </w:pPr>
      <w:r>
        <w:t xml:space="preserve">Run the </w:t>
      </w:r>
      <w:proofErr w:type="gramStart"/>
      <w:r>
        <w:t>import</w:t>
      </w:r>
      <w:proofErr w:type="gramEnd"/>
    </w:p>
    <w:p w14:paraId="359D5CD2" w14:textId="041EFE44" w:rsidR="008407F6" w:rsidRDefault="008407F6" w:rsidP="008407F6">
      <w:pPr>
        <w:pStyle w:val="ListParagraph"/>
        <w:numPr>
          <w:ilvl w:val="0"/>
          <w:numId w:val="30"/>
        </w:numPr>
      </w:pPr>
      <w:r>
        <w:t xml:space="preserve">Log into Xero – the data will now be in </w:t>
      </w:r>
      <w:proofErr w:type="gramStart"/>
      <w:r>
        <w:t>Xero</w:t>
      </w:r>
      <w:proofErr w:type="gramEnd"/>
    </w:p>
    <w:p w14:paraId="3B7BE32C" w14:textId="77777777" w:rsidR="00DC6FB8" w:rsidRDefault="00DC6FB8" w:rsidP="00C96CC0">
      <w:pPr>
        <w:ind w:left="0"/>
        <w:rPr>
          <w:rFonts w:ascii="Calibri" w:hAnsi="Calibri" w:cs="Calibri"/>
        </w:rPr>
      </w:pPr>
    </w:p>
    <w:p w14:paraId="2DD76081" w14:textId="0D931AD6" w:rsidR="00DC6FB8" w:rsidRDefault="00607120" w:rsidP="00DC6FB8">
      <w:pPr>
        <w:pStyle w:val="Heading2"/>
      </w:pPr>
      <w:bookmarkStart w:id="40" w:name="_Toc50996937"/>
      <w:r>
        <w:t xml:space="preserve">Other </w:t>
      </w:r>
      <w:r w:rsidR="00DC6FB8">
        <w:t>Information</w:t>
      </w:r>
      <w:bookmarkEnd w:id="40"/>
    </w:p>
    <w:p w14:paraId="0C714FC8" w14:textId="352F09E5" w:rsidR="006E2A41" w:rsidRPr="0099231E" w:rsidRDefault="006E2A41" w:rsidP="006E2A41">
      <w:pPr>
        <w:pStyle w:val="ListParagraph"/>
        <w:numPr>
          <w:ilvl w:val="0"/>
          <w:numId w:val="14"/>
        </w:numPr>
        <w:rPr>
          <w:rFonts w:ascii="Calibri" w:hAnsi="Calibri" w:cs="Calibri"/>
        </w:rPr>
      </w:pPr>
      <w:r w:rsidRPr="1E23CD01">
        <w:rPr>
          <w:rFonts w:ascii="Calibri" w:hAnsi="Calibri" w:cs="Calibri"/>
        </w:rPr>
        <w:t xml:space="preserve">The </w:t>
      </w:r>
      <w:r w:rsidRPr="1E23CD01">
        <w:rPr>
          <w:rFonts w:ascii="Calibri" w:hAnsi="Calibri" w:cs="Calibri"/>
          <w:b/>
          <w:bCs/>
        </w:rPr>
        <w:t>Vendor List</w:t>
      </w:r>
      <w:r w:rsidRPr="1E23CD01">
        <w:rPr>
          <w:rFonts w:ascii="Calibri" w:hAnsi="Calibri" w:cs="Calibri"/>
        </w:rPr>
        <w:t xml:space="preserve"> file is not required for the </w:t>
      </w:r>
      <w:r w:rsidR="64A93890" w:rsidRPr="1E23CD01">
        <w:rPr>
          <w:rFonts w:ascii="Calibri" w:hAnsi="Calibri" w:cs="Calibri"/>
        </w:rPr>
        <w:t xml:space="preserve">Xero </w:t>
      </w:r>
      <w:r w:rsidRPr="1E23CD01">
        <w:rPr>
          <w:rFonts w:ascii="Calibri" w:hAnsi="Calibri" w:cs="Calibri"/>
        </w:rPr>
        <w:t>import.</w:t>
      </w:r>
    </w:p>
    <w:p w14:paraId="51FBC1E9" w14:textId="424AF26B" w:rsidR="00F03D21" w:rsidRDefault="00F03D21" w:rsidP="00F03D21">
      <w:pPr>
        <w:ind w:left="0"/>
      </w:pPr>
    </w:p>
    <w:p w14:paraId="2CC59E86" w14:textId="77777777" w:rsidR="00F03D21" w:rsidRDefault="00F03D21" w:rsidP="00F03D21">
      <w:pPr>
        <w:pStyle w:val="Heading1"/>
      </w:pPr>
      <w:bookmarkStart w:id="41" w:name="_Toc50996938"/>
      <w:r>
        <w:t>Using the Generic Accounts Export Files with Other Accounts Packages</w:t>
      </w:r>
      <w:bookmarkEnd w:id="41"/>
    </w:p>
    <w:p w14:paraId="61CC697C" w14:textId="7A26DCE9" w:rsidR="00674411" w:rsidRDefault="00C76CC4" w:rsidP="00F03D21">
      <w:pPr>
        <w:ind w:left="0"/>
      </w:pPr>
      <w:r>
        <w:t xml:space="preserve">The Generic Accounts Export files could </w:t>
      </w:r>
      <w:r w:rsidR="00AA0FE3">
        <w:t>be imported into other accounts packages apart from QBO or Xero</w:t>
      </w:r>
      <w:r w:rsidR="00674411">
        <w:t xml:space="preserve">. </w:t>
      </w:r>
      <w:r w:rsidR="00936EDA">
        <w:t xml:space="preserve">Customers will need to work out which columns of the </w:t>
      </w:r>
      <w:r w:rsidR="00563EF8">
        <w:t xml:space="preserve">export files to map to the accounts package fields, using the </w:t>
      </w:r>
      <w:r w:rsidR="00F57D38" w:rsidRPr="00F57D38">
        <w:rPr>
          <w:b/>
          <w:bCs/>
        </w:rPr>
        <w:t xml:space="preserve">Generic Accounts </w:t>
      </w:r>
      <w:proofErr w:type="spellStart"/>
      <w:r w:rsidR="00F57D38" w:rsidRPr="00F57D38">
        <w:rPr>
          <w:b/>
          <w:bCs/>
        </w:rPr>
        <w:t>Export_Export</w:t>
      </w:r>
      <w:proofErr w:type="spellEnd"/>
      <w:r w:rsidR="00F57D38" w:rsidRPr="00F57D38">
        <w:rPr>
          <w:b/>
          <w:bCs/>
        </w:rPr>
        <w:t xml:space="preserve"> File Guide</w:t>
      </w:r>
      <w:r w:rsidR="00F57D38">
        <w:t xml:space="preserve"> spreadsheet for guidance.</w:t>
      </w:r>
    </w:p>
    <w:p w14:paraId="44D7EFBC" w14:textId="242292AF" w:rsidR="00E91ACC" w:rsidRDefault="00803516" w:rsidP="00F03D21">
      <w:pPr>
        <w:ind w:left="0"/>
      </w:pPr>
      <w:r>
        <w:t xml:space="preserve">Once the mapping templates are created customers should </w:t>
      </w:r>
      <w:r w:rsidR="00503099">
        <w:t xml:space="preserve">then run tests for each </w:t>
      </w:r>
      <w:r w:rsidR="00CD1EEC">
        <w:t xml:space="preserve">export file </w:t>
      </w:r>
      <w:r w:rsidR="00044CD7">
        <w:t>to ensure that the mapping is correct.</w:t>
      </w:r>
    </w:p>
    <w:p w14:paraId="5D61F6D3" w14:textId="77777777" w:rsidR="00044CD7" w:rsidRDefault="00044CD7" w:rsidP="00F03D21">
      <w:pPr>
        <w:ind w:left="0"/>
      </w:pPr>
    </w:p>
    <w:p w14:paraId="6AED096C" w14:textId="77777777" w:rsidR="00F05B70" w:rsidRDefault="00F05B70">
      <w:pPr>
        <w:ind w:left="0"/>
        <w:rPr>
          <w:b/>
          <w:caps/>
          <w:color w:val="FFFFFF" w:themeColor="background1"/>
          <w:spacing w:val="15"/>
          <w:sz w:val="22"/>
          <w:szCs w:val="22"/>
        </w:rPr>
      </w:pPr>
      <w:r>
        <w:br w:type="page"/>
      </w:r>
    </w:p>
    <w:p w14:paraId="25B8F3CC" w14:textId="5E7934D7" w:rsidR="005A0D38" w:rsidRDefault="005A0D38" w:rsidP="005A0D38">
      <w:pPr>
        <w:pStyle w:val="Heading1"/>
      </w:pPr>
      <w:bookmarkStart w:id="42" w:name="_Toc50996939"/>
      <w:r>
        <w:lastRenderedPageBreak/>
        <w:t>Appendix</w:t>
      </w:r>
      <w:bookmarkEnd w:id="42"/>
    </w:p>
    <w:p w14:paraId="47E20436" w14:textId="6BB73A96" w:rsidR="00607120" w:rsidRDefault="005D00BB" w:rsidP="00C96CC0">
      <w:pPr>
        <w:pStyle w:val="Heading2"/>
      </w:pPr>
      <w:bookmarkStart w:id="43" w:name="_Sample_Export_Files"/>
      <w:bookmarkStart w:id="44" w:name="_Toc50996940"/>
      <w:bookmarkEnd w:id="43"/>
      <w:r>
        <w:t>Sample Export File</w:t>
      </w:r>
      <w:r w:rsidR="00140680">
        <w:t>s</w:t>
      </w:r>
      <w:bookmarkEnd w:id="44"/>
      <w:r>
        <w:t xml:space="preserve"> </w:t>
      </w:r>
    </w:p>
    <w:p w14:paraId="515C8D92" w14:textId="516EC08D" w:rsidR="00B7258E" w:rsidRDefault="00682EA6" w:rsidP="00B7258E">
      <w:r>
        <w:t>Accompanying this guide is a batch of sample generic accounts export files for different booking scenarios. This will allow you to understand how accounting data is represented in the files.</w:t>
      </w:r>
      <w:r w:rsidR="00664EDB">
        <w:t xml:space="preserve"> </w:t>
      </w:r>
    </w:p>
    <w:p w14:paraId="19096D0B" w14:textId="6FF97DD0" w:rsidR="0085134E" w:rsidRDefault="00664EDB" w:rsidP="00B7258E">
      <w:r>
        <w:t xml:space="preserve">The sample files can be found in the embedded zip file </w:t>
      </w:r>
      <w:r w:rsidR="00B7258E">
        <w:t>on the front page of this guide</w:t>
      </w:r>
      <w:r>
        <w:t>.</w:t>
      </w:r>
    </w:p>
    <w:p w14:paraId="7486DD9A" w14:textId="689B6277" w:rsidR="00F05B70" w:rsidRDefault="00682EA6" w:rsidP="001C6373">
      <w:r>
        <w:t>For all scenarios th</w:t>
      </w:r>
      <w:r w:rsidR="5FDF0C80">
        <w:t>e</w:t>
      </w:r>
      <w:r>
        <w:t xml:space="preserve"> BMM’s branch currency is GBP.  </w:t>
      </w:r>
    </w:p>
    <w:tbl>
      <w:tblPr>
        <w:tblStyle w:val="TableGrid"/>
        <w:tblW w:w="0" w:type="auto"/>
        <w:tblInd w:w="357" w:type="dxa"/>
        <w:tblLook w:val="04A0" w:firstRow="1" w:lastRow="0" w:firstColumn="1" w:lastColumn="0" w:noHBand="0" w:noVBand="1"/>
      </w:tblPr>
      <w:tblGrid>
        <w:gridCol w:w="2048"/>
        <w:gridCol w:w="3911"/>
        <w:gridCol w:w="3454"/>
      </w:tblGrid>
      <w:tr w:rsidR="00806140" w:rsidRPr="00F310EE" w14:paraId="1702F215" w14:textId="77777777" w:rsidTr="00806140">
        <w:tc>
          <w:tcPr>
            <w:tcW w:w="2048" w:type="dxa"/>
            <w:shd w:val="clear" w:color="auto" w:fill="008080"/>
          </w:tcPr>
          <w:p w14:paraId="0ECB1F2B" w14:textId="0CADC1DC" w:rsidR="00806140" w:rsidRDefault="00806140" w:rsidP="00BB7DBC">
            <w:pPr>
              <w:spacing w:before="60" w:after="40"/>
              <w:ind w:left="0"/>
              <w:rPr>
                <w:b/>
                <w:color w:val="FFFFFF" w:themeColor="background1"/>
                <w:sz w:val="18"/>
                <w:szCs w:val="18"/>
              </w:rPr>
            </w:pPr>
            <w:r>
              <w:rPr>
                <w:b/>
                <w:color w:val="FFFFFF" w:themeColor="background1"/>
                <w:sz w:val="18"/>
                <w:szCs w:val="18"/>
              </w:rPr>
              <w:t>Scenario</w:t>
            </w:r>
          </w:p>
        </w:tc>
        <w:tc>
          <w:tcPr>
            <w:tcW w:w="3911" w:type="dxa"/>
            <w:shd w:val="clear" w:color="auto" w:fill="008080"/>
          </w:tcPr>
          <w:p w14:paraId="2F1BE1E4" w14:textId="709356A2" w:rsidR="00806140" w:rsidRDefault="00806140" w:rsidP="00BB7DBC">
            <w:pPr>
              <w:spacing w:before="60" w:after="40"/>
              <w:ind w:left="0"/>
              <w:rPr>
                <w:b/>
                <w:color w:val="FFFFFF" w:themeColor="background1"/>
                <w:sz w:val="18"/>
                <w:szCs w:val="18"/>
              </w:rPr>
            </w:pPr>
            <w:r>
              <w:rPr>
                <w:b/>
                <w:color w:val="FFFFFF" w:themeColor="background1"/>
                <w:sz w:val="18"/>
                <w:szCs w:val="18"/>
              </w:rPr>
              <w:t>Notes</w:t>
            </w:r>
          </w:p>
        </w:tc>
        <w:tc>
          <w:tcPr>
            <w:tcW w:w="3454" w:type="dxa"/>
            <w:shd w:val="clear" w:color="auto" w:fill="008080"/>
          </w:tcPr>
          <w:p w14:paraId="393DE83B" w14:textId="6FC7EE25" w:rsidR="00806140" w:rsidRPr="00F310EE" w:rsidRDefault="00806140" w:rsidP="00BB7DBC">
            <w:pPr>
              <w:spacing w:before="60" w:after="40"/>
              <w:ind w:left="0"/>
              <w:rPr>
                <w:b/>
                <w:color w:val="FFFFFF" w:themeColor="background1"/>
                <w:sz w:val="18"/>
                <w:szCs w:val="18"/>
              </w:rPr>
            </w:pPr>
            <w:r>
              <w:rPr>
                <w:b/>
                <w:color w:val="FFFFFF" w:themeColor="background1"/>
                <w:sz w:val="18"/>
                <w:szCs w:val="18"/>
              </w:rPr>
              <w:t>Sample File Name (.csv)</w:t>
            </w:r>
          </w:p>
        </w:tc>
      </w:tr>
      <w:tr w:rsidR="00532994" w:rsidRPr="00F310EE" w14:paraId="336C8E3D" w14:textId="77777777" w:rsidTr="00CA6D60">
        <w:tc>
          <w:tcPr>
            <w:tcW w:w="9413" w:type="dxa"/>
            <w:gridSpan w:val="3"/>
            <w:shd w:val="clear" w:color="auto" w:fill="BFBFBF" w:themeFill="background1" w:themeFillShade="BF"/>
          </w:tcPr>
          <w:p w14:paraId="3F2CC41E" w14:textId="77777777" w:rsidR="00532994" w:rsidRPr="00806140" w:rsidRDefault="00532994" w:rsidP="00CA6D60">
            <w:pPr>
              <w:pStyle w:val="Table"/>
              <w:rPr>
                <w:b/>
                <w:bCs/>
                <w:sz w:val="18"/>
                <w:szCs w:val="18"/>
              </w:rPr>
            </w:pPr>
            <w:r w:rsidRPr="00806140">
              <w:rPr>
                <w:b/>
                <w:bCs/>
                <w:sz w:val="18"/>
                <w:szCs w:val="18"/>
              </w:rPr>
              <w:t>Sales &amp; Cost of Sales</w:t>
            </w:r>
            <w:r>
              <w:rPr>
                <w:b/>
                <w:bCs/>
                <w:sz w:val="18"/>
                <w:szCs w:val="18"/>
              </w:rPr>
              <w:t xml:space="preserve"> export file</w:t>
            </w:r>
          </w:p>
        </w:tc>
      </w:tr>
      <w:tr w:rsidR="00532994" w:rsidRPr="00F310EE" w14:paraId="7B441360" w14:textId="77777777" w:rsidTr="00CA6D60">
        <w:tc>
          <w:tcPr>
            <w:tcW w:w="2048" w:type="dxa"/>
          </w:tcPr>
          <w:p w14:paraId="66997DBE" w14:textId="2CFA905A" w:rsidR="00532994" w:rsidRDefault="00AA3DCD" w:rsidP="00CA6D60">
            <w:pPr>
              <w:pStyle w:val="Table"/>
              <w:rPr>
                <w:sz w:val="18"/>
                <w:szCs w:val="18"/>
              </w:rPr>
            </w:pPr>
            <w:r>
              <w:rPr>
                <w:sz w:val="18"/>
                <w:szCs w:val="18"/>
              </w:rPr>
              <w:t>N</w:t>
            </w:r>
            <w:r w:rsidR="00A96E9A">
              <w:rPr>
                <w:sz w:val="18"/>
                <w:szCs w:val="18"/>
              </w:rPr>
              <w:t>o VAT</w:t>
            </w:r>
            <w:r w:rsidR="00AD45E0">
              <w:rPr>
                <w:sz w:val="18"/>
                <w:szCs w:val="18"/>
              </w:rPr>
              <w:t>, positive totals</w:t>
            </w:r>
          </w:p>
        </w:tc>
        <w:tc>
          <w:tcPr>
            <w:tcW w:w="3911" w:type="dxa"/>
          </w:tcPr>
          <w:p w14:paraId="2979DC15" w14:textId="703157D7" w:rsidR="00532994" w:rsidRDefault="00A96E9A" w:rsidP="00CA6D60">
            <w:pPr>
              <w:pStyle w:val="Table"/>
              <w:rPr>
                <w:sz w:val="18"/>
                <w:szCs w:val="18"/>
              </w:rPr>
            </w:pPr>
            <w:proofErr w:type="spellStart"/>
            <w:r>
              <w:rPr>
                <w:sz w:val="18"/>
                <w:szCs w:val="18"/>
              </w:rPr>
              <w:t>Buy</w:t>
            </w:r>
            <w:proofErr w:type="spellEnd"/>
            <w:r>
              <w:rPr>
                <w:sz w:val="18"/>
                <w:szCs w:val="18"/>
              </w:rPr>
              <w:t xml:space="preserve"> 90, Comm 10, Sell 100</w:t>
            </w:r>
          </w:p>
        </w:tc>
        <w:tc>
          <w:tcPr>
            <w:tcW w:w="3454" w:type="dxa"/>
          </w:tcPr>
          <w:p w14:paraId="42FCE759" w14:textId="308FE5DD" w:rsidR="00532994" w:rsidRPr="00806140" w:rsidRDefault="00A738FA" w:rsidP="00CA6D60">
            <w:pPr>
              <w:pStyle w:val="Table"/>
              <w:rPr>
                <w:sz w:val="18"/>
                <w:szCs w:val="18"/>
              </w:rPr>
            </w:pPr>
            <w:r w:rsidRPr="00A738FA">
              <w:rPr>
                <w:sz w:val="18"/>
                <w:szCs w:val="18"/>
              </w:rPr>
              <w:t>DOLPHIN_SALCOS_MTG_140420201339</w:t>
            </w:r>
          </w:p>
        </w:tc>
      </w:tr>
      <w:tr w:rsidR="00532994" w:rsidRPr="00F310EE" w14:paraId="709566E5" w14:textId="77777777" w:rsidTr="00CA6D60">
        <w:tc>
          <w:tcPr>
            <w:tcW w:w="2048" w:type="dxa"/>
          </w:tcPr>
          <w:p w14:paraId="7DA8461A" w14:textId="03328BB0" w:rsidR="00532994" w:rsidRDefault="00AA3DCD" w:rsidP="00CA6D60">
            <w:pPr>
              <w:pStyle w:val="Table"/>
              <w:rPr>
                <w:sz w:val="18"/>
                <w:szCs w:val="18"/>
              </w:rPr>
            </w:pPr>
            <w:r>
              <w:rPr>
                <w:sz w:val="18"/>
                <w:szCs w:val="18"/>
              </w:rPr>
              <w:t>N</w:t>
            </w:r>
            <w:r w:rsidR="0027289D">
              <w:rPr>
                <w:sz w:val="18"/>
                <w:szCs w:val="18"/>
              </w:rPr>
              <w:t>o VAT, negative totals</w:t>
            </w:r>
          </w:p>
        </w:tc>
        <w:tc>
          <w:tcPr>
            <w:tcW w:w="3911" w:type="dxa"/>
          </w:tcPr>
          <w:p w14:paraId="3B9659F1" w14:textId="42F746D4" w:rsidR="00532994" w:rsidRDefault="0027289D" w:rsidP="00CA6D60">
            <w:pPr>
              <w:pStyle w:val="Table"/>
              <w:rPr>
                <w:sz w:val="18"/>
                <w:szCs w:val="18"/>
              </w:rPr>
            </w:pPr>
            <w:proofErr w:type="spellStart"/>
            <w:r>
              <w:rPr>
                <w:sz w:val="18"/>
                <w:szCs w:val="18"/>
              </w:rPr>
              <w:t>Buy</w:t>
            </w:r>
            <w:proofErr w:type="spellEnd"/>
            <w:r>
              <w:rPr>
                <w:sz w:val="18"/>
                <w:szCs w:val="18"/>
              </w:rPr>
              <w:t xml:space="preserve"> -90, Comm -10, Sell -100</w:t>
            </w:r>
          </w:p>
        </w:tc>
        <w:tc>
          <w:tcPr>
            <w:tcW w:w="3454" w:type="dxa"/>
          </w:tcPr>
          <w:p w14:paraId="12054E31" w14:textId="31C39F73" w:rsidR="00532994" w:rsidRPr="00806140" w:rsidRDefault="0027289D" w:rsidP="00CA6D60">
            <w:pPr>
              <w:pStyle w:val="Table"/>
              <w:rPr>
                <w:sz w:val="18"/>
                <w:szCs w:val="18"/>
              </w:rPr>
            </w:pPr>
            <w:r w:rsidRPr="0027289D">
              <w:rPr>
                <w:sz w:val="18"/>
                <w:szCs w:val="18"/>
              </w:rPr>
              <w:t>DOLPHIN_SALCOS_MTG_140420201414</w:t>
            </w:r>
          </w:p>
        </w:tc>
      </w:tr>
      <w:tr w:rsidR="0027289D" w:rsidRPr="00F310EE" w14:paraId="3BCC0892" w14:textId="77777777" w:rsidTr="00CA6D60">
        <w:tc>
          <w:tcPr>
            <w:tcW w:w="2048" w:type="dxa"/>
          </w:tcPr>
          <w:p w14:paraId="35D87D5C" w14:textId="427AF9F9" w:rsidR="0027289D" w:rsidRDefault="00AA3DCD" w:rsidP="00CA6D60">
            <w:pPr>
              <w:pStyle w:val="Table"/>
              <w:rPr>
                <w:sz w:val="18"/>
                <w:szCs w:val="18"/>
              </w:rPr>
            </w:pPr>
            <w:r>
              <w:rPr>
                <w:sz w:val="18"/>
                <w:szCs w:val="18"/>
              </w:rPr>
              <w:t>VAT on Commission</w:t>
            </w:r>
          </w:p>
        </w:tc>
        <w:tc>
          <w:tcPr>
            <w:tcW w:w="3911" w:type="dxa"/>
          </w:tcPr>
          <w:p w14:paraId="4D4E06B7" w14:textId="1E2475C1" w:rsidR="0027289D" w:rsidRDefault="00D635AD" w:rsidP="00CA6D60">
            <w:pPr>
              <w:pStyle w:val="Table"/>
              <w:rPr>
                <w:sz w:val="18"/>
                <w:szCs w:val="18"/>
              </w:rPr>
            </w:pPr>
            <w:proofErr w:type="spellStart"/>
            <w:r>
              <w:rPr>
                <w:sz w:val="18"/>
                <w:szCs w:val="18"/>
              </w:rPr>
              <w:t>Buy</w:t>
            </w:r>
            <w:proofErr w:type="spellEnd"/>
            <w:r>
              <w:rPr>
                <w:sz w:val="18"/>
                <w:szCs w:val="18"/>
              </w:rPr>
              <w:t xml:space="preserve"> 900, Comm 100, Comm VAT 20, Sell 1000</w:t>
            </w:r>
          </w:p>
        </w:tc>
        <w:tc>
          <w:tcPr>
            <w:tcW w:w="3454" w:type="dxa"/>
          </w:tcPr>
          <w:p w14:paraId="45648195" w14:textId="20FE3369" w:rsidR="0027289D" w:rsidRPr="0027289D" w:rsidRDefault="006E29ED" w:rsidP="00CA6D60">
            <w:pPr>
              <w:pStyle w:val="Table"/>
              <w:rPr>
                <w:sz w:val="18"/>
                <w:szCs w:val="18"/>
              </w:rPr>
            </w:pPr>
            <w:r w:rsidRPr="006E29ED">
              <w:rPr>
                <w:sz w:val="18"/>
                <w:szCs w:val="18"/>
              </w:rPr>
              <w:t>DOLPHIN_SALCOS_MTG_140420201423</w:t>
            </w:r>
          </w:p>
        </w:tc>
      </w:tr>
      <w:tr w:rsidR="0027289D" w:rsidRPr="00F310EE" w14:paraId="0B19FE4A" w14:textId="77777777" w:rsidTr="00CA6D60">
        <w:tc>
          <w:tcPr>
            <w:tcW w:w="2048" w:type="dxa"/>
          </w:tcPr>
          <w:p w14:paraId="51381F5C" w14:textId="6397E7DE" w:rsidR="0027289D" w:rsidRDefault="00AA3DCD" w:rsidP="00CA6D60">
            <w:pPr>
              <w:pStyle w:val="Table"/>
              <w:rPr>
                <w:sz w:val="18"/>
                <w:szCs w:val="18"/>
              </w:rPr>
            </w:pPr>
            <w:r>
              <w:rPr>
                <w:sz w:val="18"/>
                <w:szCs w:val="18"/>
              </w:rPr>
              <w:t>Purchase &amp; Sales VAT</w:t>
            </w:r>
          </w:p>
        </w:tc>
        <w:tc>
          <w:tcPr>
            <w:tcW w:w="3911" w:type="dxa"/>
          </w:tcPr>
          <w:p w14:paraId="7117DF97" w14:textId="74D5740B" w:rsidR="0027289D" w:rsidRDefault="00D81E66" w:rsidP="00CA6D60">
            <w:pPr>
              <w:pStyle w:val="Table"/>
              <w:rPr>
                <w:sz w:val="18"/>
                <w:szCs w:val="18"/>
              </w:rPr>
            </w:pPr>
            <w:proofErr w:type="spellStart"/>
            <w:r>
              <w:rPr>
                <w:sz w:val="18"/>
                <w:szCs w:val="18"/>
              </w:rPr>
              <w:t>Buy</w:t>
            </w:r>
            <w:proofErr w:type="spellEnd"/>
            <w:r>
              <w:rPr>
                <w:sz w:val="18"/>
                <w:szCs w:val="18"/>
              </w:rPr>
              <w:t xml:space="preserve"> 90, Buy VAT</w:t>
            </w:r>
            <w:r w:rsidR="000A0684">
              <w:rPr>
                <w:sz w:val="18"/>
                <w:szCs w:val="18"/>
              </w:rPr>
              <w:t xml:space="preserve"> 19</w:t>
            </w:r>
            <w:r>
              <w:rPr>
                <w:sz w:val="18"/>
                <w:szCs w:val="18"/>
              </w:rPr>
              <w:t>, Comm 10, Sell 100, Sell VAT 2</w:t>
            </w:r>
            <w:r w:rsidR="000A0684">
              <w:rPr>
                <w:sz w:val="18"/>
                <w:szCs w:val="18"/>
              </w:rPr>
              <w:t>0</w:t>
            </w:r>
          </w:p>
        </w:tc>
        <w:tc>
          <w:tcPr>
            <w:tcW w:w="3454" w:type="dxa"/>
          </w:tcPr>
          <w:p w14:paraId="3BE99586" w14:textId="6BB44353" w:rsidR="0027289D" w:rsidRPr="0027289D" w:rsidRDefault="00D81E66" w:rsidP="00CA6D60">
            <w:pPr>
              <w:pStyle w:val="Table"/>
              <w:rPr>
                <w:sz w:val="18"/>
                <w:szCs w:val="18"/>
              </w:rPr>
            </w:pPr>
            <w:r w:rsidRPr="00D81E66">
              <w:rPr>
                <w:sz w:val="18"/>
                <w:szCs w:val="18"/>
              </w:rPr>
              <w:t>DOLPHIN_SALCOS_MTG_140420201432</w:t>
            </w:r>
          </w:p>
        </w:tc>
      </w:tr>
      <w:tr w:rsidR="00AA3DCD" w:rsidRPr="00F310EE" w14:paraId="0388809D" w14:textId="77777777" w:rsidTr="00CA6D60">
        <w:tc>
          <w:tcPr>
            <w:tcW w:w="2048" w:type="dxa"/>
          </w:tcPr>
          <w:p w14:paraId="423C8BB8" w14:textId="4A16656F" w:rsidR="00AA3DCD" w:rsidRDefault="00D20974" w:rsidP="00CA6D60">
            <w:pPr>
              <w:pStyle w:val="Table"/>
              <w:rPr>
                <w:sz w:val="18"/>
                <w:szCs w:val="18"/>
              </w:rPr>
            </w:pPr>
            <w:r>
              <w:rPr>
                <w:sz w:val="18"/>
                <w:szCs w:val="18"/>
              </w:rPr>
              <w:t>Agency s</w:t>
            </w:r>
            <w:r w:rsidR="00AA3DCD">
              <w:rPr>
                <w:sz w:val="18"/>
                <w:szCs w:val="18"/>
              </w:rPr>
              <w:t>plit commission</w:t>
            </w:r>
            <w:r>
              <w:rPr>
                <w:sz w:val="18"/>
                <w:szCs w:val="18"/>
              </w:rPr>
              <w:t xml:space="preserve"> with </w:t>
            </w:r>
            <w:r w:rsidR="00AA3DCD">
              <w:rPr>
                <w:sz w:val="18"/>
                <w:szCs w:val="18"/>
              </w:rPr>
              <w:t>VAT</w:t>
            </w:r>
            <w:r>
              <w:rPr>
                <w:sz w:val="18"/>
                <w:szCs w:val="18"/>
              </w:rPr>
              <w:t xml:space="preserve"> on split commission</w:t>
            </w:r>
          </w:p>
        </w:tc>
        <w:tc>
          <w:tcPr>
            <w:tcW w:w="3911" w:type="dxa"/>
          </w:tcPr>
          <w:p w14:paraId="27C8F50D" w14:textId="43E6237D" w:rsidR="00AA3DCD" w:rsidRDefault="00DC1BDD" w:rsidP="00CA6D60">
            <w:pPr>
              <w:pStyle w:val="Table"/>
              <w:rPr>
                <w:sz w:val="18"/>
                <w:szCs w:val="18"/>
              </w:rPr>
            </w:pPr>
            <w:proofErr w:type="spellStart"/>
            <w:r>
              <w:rPr>
                <w:sz w:val="18"/>
                <w:szCs w:val="18"/>
              </w:rPr>
              <w:t>Buy</w:t>
            </w:r>
            <w:proofErr w:type="spellEnd"/>
            <w:r>
              <w:rPr>
                <w:sz w:val="18"/>
                <w:szCs w:val="18"/>
              </w:rPr>
              <w:t xml:space="preserve"> 900, Comm 100, Split Comm 50, Split Comm VAT 10, Sell 1000</w:t>
            </w:r>
          </w:p>
        </w:tc>
        <w:tc>
          <w:tcPr>
            <w:tcW w:w="3454" w:type="dxa"/>
          </w:tcPr>
          <w:p w14:paraId="636DBA14" w14:textId="58025C48" w:rsidR="00AA3DCD" w:rsidRPr="0027289D" w:rsidRDefault="00257CC7" w:rsidP="00CA6D60">
            <w:pPr>
              <w:pStyle w:val="Table"/>
              <w:rPr>
                <w:sz w:val="18"/>
                <w:szCs w:val="18"/>
              </w:rPr>
            </w:pPr>
            <w:r w:rsidRPr="00257CC7">
              <w:rPr>
                <w:sz w:val="18"/>
                <w:szCs w:val="18"/>
              </w:rPr>
              <w:t>DOLPHIN_SALCOS_MTG_140420201445</w:t>
            </w:r>
          </w:p>
        </w:tc>
      </w:tr>
      <w:tr w:rsidR="00AA3DCD" w:rsidRPr="00F310EE" w14:paraId="1A80243C" w14:textId="77777777" w:rsidTr="00CA6D60">
        <w:tc>
          <w:tcPr>
            <w:tcW w:w="2048" w:type="dxa"/>
          </w:tcPr>
          <w:p w14:paraId="47FA9D9B" w14:textId="30AADB1E" w:rsidR="00AA3DCD" w:rsidRDefault="00B9609D" w:rsidP="00CA6D60">
            <w:pPr>
              <w:pStyle w:val="Table"/>
              <w:rPr>
                <w:sz w:val="18"/>
                <w:szCs w:val="18"/>
              </w:rPr>
            </w:pPr>
            <w:r>
              <w:rPr>
                <w:sz w:val="18"/>
                <w:szCs w:val="18"/>
              </w:rPr>
              <w:t>Multiple multi-line journals with different accounting dates, etc.</w:t>
            </w:r>
          </w:p>
        </w:tc>
        <w:tc>
          <w:tcPr>
            <w:tcW w:w="3911" w:type="dxa"/>
          </w:tcPr>
          <w:p w14:paraId="747D0F22" w14:textId="199494A4" w:rsidR="00AA3DCD" w:rsidRDefault="00AA3DCD" w:rsidP="00CA6D60">
            <w:pPr>
              <w:pStyle w:val="Table"/>
              <w:rPr>
                <w:sz w:val="18"/>
                <w:szCs w:val="18"/>
              </w:rPr>
            </w:pPr>
          </w:p>
        </w:tc>
        <w:tc>
          <w:tcPr>
            <w:tcW w:w="3454" w:type="dxa"/>
          </w:tcPr>
          <w:p w14:paraId="7CBA84A8" w14:textId="3267F7A1" w:rsidR="00AA3DCD" w:rsidRPr="0027289D" w:rsidRDefault="00507431" w:rsidP="00CA6D60">
            <w:pPr>
              <w:pStyle w:val="Table"/>
              <w:rPr>
                <w:sz w:val="18"/>
                <w:szCs w:val="18"/>
              </w:rPr>
            </w:pPr>
            <w:r w:rsidRPr="00507431">
              <w:rPr>
                <w:sz w:val="18"/>
                <w:szCs w:val="18"/>
              </w:rPr>
              <w:t>DOLPHIN_SALCOS_MTG_140420201552</w:t>
            </w:r>
          </w:p>
        </w:tc>
      </w:tr>
      <w:tr w:rsidR="00806140" w:rsidRPr="00806140" w14:paraId="15CA89AE" w14:textId="77777777" w:rsidTr="00806140">
        <w:tc>
          <w:tcPr>
            <w:tcW w:w="9413" w:type="dxa"/>
            <w:gridSpan w:val="3"/>
            <w:shd w:val="clear" w:color="auto" w:fill="BFBFBF" w:themeFill="background1" w:themeFillShade="BF"/>
          </w:tcPr>
          <w:p w14:paraId="27F24EEC" w14:textId="2264AF8D" w:rsidR="00806140" w:rsidRPr="00806140" w:rsidRDefault="00806140" w:rsidP="00BB7DBC">
            <w:pPr>
              <w:pStyle w:val="Table"/>
              <w:rPr>
                <w:b/>
                <w:bCs/>
                <w:sz w:val="18"/>
                <w:szCs w:val="18"/>
              </w:rPr>
            </w:pPr>
            <w:r w:rsidRPr="00806140">
              <w:rPr>
                <w:b/>
                <w:bCs/>
                <w:sz w:val="18"/>
                <w:szCs w:val="18"/>
              </w:rPr>
              <w:t>Customer Receipts &amp; Refunds</w:t>
            </w:r>
            <w:r>
              <w:rPr>
                <w:b/>
                <w:bCs/>
                <w:sz w:val="18"/>
                <w:szCs w:val="18"/>
              </w:rPr>
              <w:t xml:space="preserve"> export file</w:t>
            </w:r>
          </w:p>
        </w:tc>
      </w:tr>
      <w:tr w:rsidR="00806140" w:rsidRPr="00F310EE" w14:paraId="1C0EB681" w14:textId="77777777" w:rsidTr="00806140">
        <w:tc>
          <w:tcPr>
            <w:tcW w:w="2048" w:type="dxa"/>
          </w:tcPr>
          <w:p w14:paraId="7FBE57C6" w14:textId="13897E37" w:rsidR="00806140" w:rsidRPr="00F310EE" w:rsidRDefault="00806140" w:rsidP="00BB7DBC">
            <w:pPr>
              <w:pStyle w:val="Table"/>
              <w:rPr>
                <w:sz w:val="18"/>
                <w:szCs w:val="18"/>
              </w:rPr>
            </w:pPr>
            <w:r>
              <w:rPr>
                <w:sz w:val="18"/>
                <w:szCs w:val="18"/>
              </w:rPr>
              <w:t>GBP receipts – cash &amp; cheque</w:t>
            </w:r>
          </w:p>
        </w:tc>
        <w:tc>
          <w:tcPr>
            <w:tcW w:w="3911" w:type="dxa"/>
          </w:tcPr>
          <w:p w14:paraId="6754E8F9" w14:textId="7E21E072" w:rsidR="00806140" w:rsidRPr="00C47817" w:rsidRDefault="00806140" w:rsidP="00BB7DBC">
            <w:pPr>
              <w:pStyle w:val="Table"/>
              <w:rPr>
                <w:sz w:val="18"/>
                <w:szCs w:val="18"/>
              </w:rPr>
            </w:pPr>
            <w:r>
              <w:rPr>
                <w:sz w:val="18"/>
                <w:szCs w:val="18"/>
              </w:rPr>
              <w:t>Receipted in different banking branches which are mapped to different bank accounts.</w:t>
            </w:r>
          </w:p>
        </w:tc>
        <w:tc>
          <w:tcPr>
            <w:tcW w:w="3454" w:type="dxa"/>
          </w:tcPr>
          <w:p w14:paraId="18053D55" w14:textId="2592E538" w:rsidR="00806140" w:rsidRPr="00F310EE" w:rsidRDefault="00806140" w:rsidP="00BB7DBC">
            <w:pPr>
              <w:pStyle w:val="Table"/>
              <w:rPr>
                <w:sz w:val="18"/>
                <w:szCs w:val="18"/>
              </w:rPr>
            </w:pPr>
            <w:r w:rsidRPr="00C47817">
              <w:rPr>
                <w:sz w:val="18"/>
                <w:szCs w:val="18"/>
              </w:rPr>
              <w:t>DOLPHIN_RECRFD_MTG_020420201618</w:t>
            </w:r>
          </w:p>
        </w:tc>
      </w:tr>
      <w:tr w:rsidR="00806140" w:rsidRPr="00F310EE" w14:paraId="76CE82B1" w14:textId="77777777" w:rsidTr="00806140">
        <w:tc>
          <w:tcPr>
            <w:tcW w:w="2048" w:type="dxa"/>
          </w:tcPr>
          <w:p w14:paraId="076C8607" w14:textId="1CBBBFB3" w:rsidR="00806140" w:rsidRDefault="00806140" w:rsidP="0034025C">
            <w:pPr>
              <w:pStyle w:val="Table"/>
              <w:rPr>
                <w:sz w:val="18"/>
                <w:szCs w:val="18"/>
              </w:rPr>
            </w:pPr>
            <w:r>
              <w:rPr>
                <w:sz w:val="18"/>
                <w:szCs w:val="18"/>
              </w:rPr>
              <w:t>GBP receipts – cash &amp; 2 adjustments</w:t>
            </w:r>
          </w:p>
        </w:tc>
        <w:tc>
          <w:tcPr>
            <w:tcW w:w="3911" w:type="dxa"/>
          </w:tcPr>
          <w:p w14:paraId="695E72E3" w14:textId="6CD37408" w:rsidR="00806140" w:rsidRDefault="00806140" w:rsidP="00BB7DBC">
            <w:pPr>
              <w:pStyle w:val="Table"/>
              <w:rPr>
                <w:sz w:val="18"/>
                <w:szCs w:val="18"/>
              </w:rPr>
            </w:pPr>
            <w:r>
              <w:rPr>
                <w:sz w:val="18"/>
                <w:szCs w:val="18"/>
              </w:rPr>
              <w:t>Adjustment receipts (&amp; refunds) are itemised, so these appear on two separate lines.  Memo column contains more detailed transaction information.</w:t>
            </w:r>
          </w:p>
        </w:tc>
        <w:tc>
          <w:tcPr>
            <w:tcW w:w="3454" w:type="dxa"/>
          </w:tcPr>
          <w:p w14:paraId="676A5F14" w14:textId="3C8AFF49" w:rsidR="00806140" w:rsidRPr="00F310EE" w:rsidRDefault="00806140" w:rsidP="00BB7DBC">
            <w:pPr>
              <w:pStyle w:val="Table"/>
              <w:rPr>
                <w:sz w:val="18"/>
                <w:szCs w:val="18"/>
              </w:rPr>
            </w:pPr>
            <w:r w:rsidRPr="00F43649">
              <w:rPr>
                <w:sz w:val="18"/>
                <w:szCs w:val="18"/>
              </w:rPr>
              <w:t>DOLPHIN_RECRFD_MTG_020420201636</w:t>
            </w:r>
          </w:p>
        </w:tc>
      </w:tr>
      <w:tr w:rsidR="00806140" w:rsidRPr="00F310EE" w14:paraId="052E38A9" w14:textId="77777777" w:rsidTr="00806140">
        <w:tc>
          <w:tcPr>
            <w:tcW w:w="2048" w:type="dxa"/>
          </w:tcPr>
          <w:p w14:paraId="0874AFCC" w14:textId="5511B194" w:rsidR="00806140" w:rsidRPr="00F310EE" w:rsidRDefault="00806140" w:rsidP="0034025C">
            <w:pPr>
              <w:pStyle w:val="Table"/>
              <w:rPr>
                <w:sz w:val="18"/>
                <w:szCs w:val="18"/>
              </w:rPr>
            </w:pPr>
            <w:r>
              <w:rPr>
                <w:sz w:val="18"/>
                <w:szCs w:val="18"/>
              </w:rPr>
              <w:t>GBP receipt &amp; refund</w:t>
            </w:r>
          </w:p>
        </w:tc>
        <w:tc>
          <w:tcPr>
            <w:tcW w:w="3911" w:type="dxa"/>
          </w:tcPr>
          <w:p w14:paraId="312F4975" w14:textId="545DF5B5" w:rsidR="00806140" w:rsidRDefault="00806140" w:rsidP="00BB7DBC">
            <w:pPr>
              <w:pStyle w:val="Table"/>
              <w:rPr>
                <w:sz w:val="18"/>
                <w:szCs w:val="18"/>
              </w:rPr>
            </w:pPr>
            <w:r>
              <w:rPr>
                <w:sz w:val="18"/>
                <w:szCs w:val="18"/>
              </w:rPr>
              <w:t>Receipted in different banking branches which are mapped to different bank accounts.</w:t>
            </w:r>
          </w:p>
          <w:p w14:paraId="5862B510" w14:textId="020AF0CE" w:rsidR="00806140" w:rsidRPr="00F310EE" w:rsidRDefault="00806140" w:rsidP="00BB7DBC">
            <w:pPr>
              <w:pStyle w:val="Table"/>
              <w:rPr>
                <w:sz w:val="18"/>
                <w:szCs w:val="18"/>
              </w:rPr>
            </w:pPr>
            <w:r>
              <w:rPr>
                <w:sz w:val="18"/>
                <w:szCs w:val="18"/>
              </w:rPr>
              <w:t xml:space="preserve">This </w:t>
            </w:r>
            <w:r w:rsidR="00A07F82">
              <w:rPr>
                <w:sz w:val="18"/>
                <w:szCs w:val="18"/>
              </w:rPr>
              <w:t xml:space="preserve">example </w:t>
            </w:r>
            <w:r>
              <w:rPr>
                <w:sz w:val="18"/>
                <w:szCs w:val="18"/>
              </w:rPr>
              <w:t xml:space="preserve">illustrates how </w:t>
            </w:r>
            <w:r w:rsidR="00E87985">
              <w:rPr>
                <w:sz w:val="18"/>
                <w:szCs w:val="18"/>
              </w:rPr>
              <w:t>certain columns are populated for negative rows.</w:t>
            </w:r>
          </w:p>
        </w:tc>
        <w:tc>
          <w:tcPr>
            <w:tcW w:w="3454" w:type="dxa"/>
          </w:tcPr>
          <w:p w14:paraId="0F9FEC05" w14:textId="7DC51932" w:rsidR="00806140" w:rsidRPr="00F310EE" w:rsidRDefault="00806140" w:rsidP="00BB7DBC">
            <w:pPr>
              <w:pStyle w:val="Table"/>
              <w:rPr>
                <w:sz w:val="18"/>
                <w:szCs w:val="18"/>
              </w:rPr>
            </w:pPr>
            <w:r w:rsidRPr="00806140">
              <w:rPr>
                <w:sz w:val="18"/>
                <w:szCs w:val="18"/>
              </w:rPr>
              <w:t>DOLPHIN_RECRFD_MTG_020420201658</w:t>
            </w:r>
          </w:p>
        </w:tc>
      </w:tr>
      <w:tr w:rsidR="00806140" w:rsidRPr="00F310EE" w14:paraId="3A647FA9" w14:textId="77777777" w:rsidTr="00806140">
        <w:tc>
          <w:tcPr>
            <w:tcW w:w="2048" w:type="dxa"/>
          </w:tcPr>
          <w:p w14:paraId="57145083" w14:textId="28E3C0A5" w:rsidR="00806140" w:rsidRDefault="00AB7785" w:rsidP="0034025C">
            <w:pPr>
              <w:pStyle w:val="Table"/>
              <w:rPr>
                <w:sz w:val="18"/>
                <w:szCs w:val="18"/>
              </w:rPr>
            </w:pPr>
            <w:r>
              <w:rPr>
                <w:sz w:val="18"/>
                <w:szCs w:val="18"/>
              </w:rPr>
              <w:t>USD c</w:t>
            </w:r>
            <w:r w:rsidR="00806140">
              <w:rPr>
                <w:sz w:val="18"/>
                <w:szCs w:val="18"/>
              </w:rPr>
              <w:t>ustomer currency receipt</w:t>
            </w:r>
          </w:p>
        </w:tc>
        <w:tc>
          <w:tcPr>
            <w:tcW w:w="3911" w:type="dxa"/>
          </w:tcPr>
          <w:p w14:paraId="4161A1C2" w14:textId="57DFF5BB" w:rsidR="00AB7785" w:rsidRDefault="00AB7785" w:rsidP="007602C5">
            <w:pPr>
              <w:pStyle w:val="Table"/>
              <w:rPr>
                <w:sz w:val="18"/>
                <w:szCs w:val="18"/>
              </w:rPr>
            </w:pPr>
            <w:r>
              <w:rPr>
                <w:sz w:val="18"/>
                <w:szCs w:val="18"/>
              </w:rPr>
              <w:t xml:space="preserve">Export file shows </w:t>
            </w:r>
            <w:r w:rsidR="007602C5">
              <w:rPr>
                <w:sz w:val="18"/>
                <w:szCs w:val="18"/>
              </w:rPr>
              <w:t>transaction amounts in USD (customer currency) &amp; GBP (branch currency)</w:t>
            </w:r>
          </w:p>
        </w:tc>
        <w:tc>
          <w:tcPr>
            <w:tcW w:w="3454" w:type="dxa"/>
          </w:tcPr>
          <w:p w14:paraId="59876618" w14:textId="67C7B91C" w:rsidR="00806140" w:rsidRPr="00806140" w:rsidRDefault="00E87985" w:rsidP="00BB7DBC">
            <w:pPr>
              <w:pStyle w:val="Table"/>
              <w:rPr>
                <w:sz w:val="18"/>
                <w:szCs w:val="18"/>
              </w:rPr>
            </w:pPr>
            <w:r w:rsidRPr="00E87985">
              <w:rPr>
                <w:sz w:val="18"/>
                <w:szCs w:val="18"/>
              </w:rPr>
              <w:t>DOLPHIN_RECRFD_MTG_020420201722</w:t>
            </w:r>
          </w:p>
        </w:tc>
      </w:tr>
      <w:tr w:rsidR="00806140" w:rsidRPr="00F310EE" w14:paraId="6C8CB950" w14:textId="77777777" w:rsidTr="00806140">
        <w:tc>
          <w:tcPr>
            <w:tcW w:w="9413" w:type="dxa"/>
            <w:gridSpan w:val="3"/>
            <w:shd w:val="clear" w:color="auto" w:fill="BFBFBF" w:themeFill="background1" w:themeFillShade="BF"/>
          </w:tcPr>
          <w:p w14:paraId="6B59BBF6" w14:textId="35FAF911" w:rsidR="00806140" w:rsidRPr="00806140" w:rsidRDefault="00806140" w:rsidP="00BB7DBC">
            <w:pPr>
              <w:pStyle w:val="Table"/>
              <w:rPr>
                <w:b/>
                <w:bCs/>
                <w:sz w:val="18"/>
                <w:szCs w:val="18"/>
              </w:rPr>
            </w:pPr>
            <w:r w:rsidRPr="00806140">
              <w:rPr>
                <w:b/>
                <w:bCs/>
                <w:sz w:val="18"/>
                <w:szCs w:val="18"/>
              </w:rPr>
              <w:t>Vendor Payments &amp; Refunds</w:t>
            </w:r>
            <w:r w:rsidR="00532994">
              <w:rPr>
                <w:b/>
                <w:bCs/>
                <w:sz w:val="18"/>
                <w:szCs w:val="18"/>
              </w:rPr>
              <w:t xml:space="preserve"> export file</w:t>
            </w:r>
          </w:p>
        </w:tc>
      </w:tr>
      <w:tr w:rsidR="00806140" w:rsidRPr="00F310EE" w14:paraId="757D720C" w14:textId="77777777" w:rsidTr="00806140">
        <w:tc>
          <w:tcPr>
            <w:tcW w:w="2048" w:type="dxa"/>
          </w:tcPr>
          <w:p w14:paraId="3555B15A" w14:textId="5B6B36CB" w:rsidR="00806140" w:rsidRDefault="00806140" w:rsidP="00BB7DBC">
            <w:pPr>
              <w:pStyle w:val="Table"/>
              <w:rPr>
                <w:sz w:val="18"/>
                <w:szCs w:val="18"/>
              </w:rPr>
            </w:pPr>
            <w:r>
              <w:rPr>
                <w:sz w:val="18"/>
                <w:szCs w:val="18"/>
              </w:rPr>
              <w:t>GBP payment</w:t>
            </w:r>
          </w:p>
        </w:tc>
        <w:tc>
          <w:tcPr>
            <w:tcW w:w="3911" w:type="dxa"/>
          </w:tcPr>
          <w:p w14:paraId="3381A110" w14:textId="14DF5C0D" w:rsidR="00806140" w:rsidRDefault="00672183" w:rsidP="00BB7DBC">
            <w:pPr>
              <w:pStyle w:val="Table"/>
              <w:rPr>
                <w:sz w:val="18"/>
                <w:szCs w:val="18"/>
              </w:rPr>
            </w:pPr>
            <w:r>
              <w:rPr>
                <w:sz w:val="18"/>
                <w:szCs w:val="18"/>
              </w:rPr>
              <w:t>Simple exa</w:t>
            </w:r>
            <w:r w:rsidR="00497149">
              <w:rPr>
                <w:sz w:val="18"/>
                <w:szCs w:val="18"/>
              </w:rPr>
              <w:t>mple with one vendor payment row.</w:t>
            </w:r>
          </w:p>
        </w:tc>
        <w:tc>
          <w:tcPr>
            <w:tcW w:w="3454" w:type="dxa"/>
          </w:tcPr>
          <w:p w14:paraId="0F0CB4B6" w14:textId="65ED791E" w:rsidR="00806140" w:rsidRPr="00806140" w:rsidRDefault="002402FB" w:rsidP="00BB7DBC">
            <w:pPr>
              <w:pStyle w:val="Table"/>
              <w:rPr>
                <w:sz w:val="18"/>
                <w:szCs w:val="18"/>
              </w:rPr>
            </w:pPr>
            <w:r w:rsidRPr="002402FB">
              <w:rPr>
                <w:sz w:val="18"/>
                <w:szCs w:val="18"/>
              </w:rPr>
              <w:t>DOLPHIN_VENPAY_MTG_080420201535</w:t>
            </w:r>
          </w:p>
        </w:tc>
      </w:tr>
      <w:tr w:rsidR="009723A2" w:rsidRPr="00F310EE" w14:paraId="45A30F8B" w14:textId="77777777" w:rsidTr="00806140">
        <w:tc>
          <w:tcPr>
            <w:tcW w:w="2048" w:type="dxa"/>
          </w:tcPr>
          <w:p w14:paraId="48E7E77C" w14:textId="51397635" w:rsidR="009723A2" w:rsidRDefault="000D76A6" w:rsidP="00BB7DBC">
            <w:pPr>
              <w:pStyle w:val="Table"/>
              <w:rPr>
                <w:sz w:val="18"/>
                <w:szCs w:val="18"/>
              </w:rPr>
            </w:pPr>
            <w:r>
              <w:rPr>
                <w:sz w:val="18"/>
                <w:szCs w:val="18"/>
              </w:rPr>
              <w:t>Multiple payments in different currencies</w:t>
            </w:r>
          </w:p>
        </w:tc>
        <w:tc>
          <w:tcPr>
            <w:tcW w:w="3911" w:type="dxa"/>
          </w:tcPr>
          <w:p w14:paraId="2D34E2EC" w14:textId="7ED69AD8" w:rsidR="009723A2" w:rsidRDefault="000D76A6" w:rsidP="00BB7DBC">
            <w:pPr>
              <w:pStyle w:val="Table"/>
              <w:rPr>
                <w:sz w:val="18"/>
                <w:szCs w:val="18"/>
              </w:rPr>
            </w:pPr>
            <w:r>
              <w:rPr>
                <w:sz w:val="18"/>
                <w:szCs w:val="18"/>
              </w:rPr>
              <w:t>P</w:t>
            </w:r>
            <w:r w:rsidR="00197ED5">
              <w:rPr>
                <w:sz w:val="18"/>
                <w:szCs w:val="18"/>
              </w:rPr>
              <w:t xml:space="preserve">ayments </w:t>
            </w:r>
            <w:r>
              <w:rPr>
                <w:sz w:val="18"/>
                <w:szCs w:val="18"/>
              </w:rPr>
              <w:t xml:space="preserve">in </w:t>
            </w:r>
            <w:r w:rsidR="00197ED5">
              <w:rPr>
                <w:sz w:val="18"/>
                <w:szCs w:val="18"/>
              </w:rPr>
              <w:t xml:space="preserve">GBP </w:t>
            </w:r>
            <w:r>
              <w:rPr>
                <w:sz w:val="18"/>
                <w:szCs w:val="18"/>
              </w:rPr>
              <w:t xml:space="preserve">branch currency </w:t>
            </w:r>
            <w:r w:rsidR="00197ED5">
              <w:rPr>
                <w:sz w:val="18"/>
                <w:szCs w:val="18"/>
              </w:rPr>
              <w:t>&amp; USD</w:t>
            </w:r>
            <w:r>
              <w:rPr>
                <w:sz w:val="18"/>
                <w:szCs w:val="18"/>
              </w:rPr>
              <w:t xml:space="preserve"> vendor currency.</w:t>
            </w:r>
          </w:p>
          <w:p w14:paraId="03A85997" w14:textId="6426110F" w:rsidR="001173AA" w:rsidRDefault="001173AA" w:rsidP="00BB7DBC">
            <w:pPr>
              <w:pStyle w:val="Table"/>
              <w:rPr>
                <w:sz w:val="18"/>
                <w:szCs w:val="18"/>
              </w:rPr>
            </w:pPr>
            <w:r>
              <w:rPr>
                <w:sz w:val="18"/>
                <w:szCs w:val="18"/>
              </w:rPr>
              <w:t xml:space="preserve">For USD payment export file shows transaction amounts in </w:t>
            </w:r>
            <w:r w:rsidR="006F0A7A">
              <w:rPr>
                <w:sz w:val="18"/>
                <w:szCs w:val="18"/>
              </w:rPr>
              <w:t>both currencies.</w:t>
            </w:r>
          </w:p>
        </w:tc>
        <w:tc>
          <w:tcPr>
            <w:tcW w:w="3454" w:type="dxa"/>
          </w:tcPr>
          <w:p w14:paraId="6C81ABA7" w14:textId="07AA8062" w:rsidR="009723A2" w:rsidRPr="009723A2" w:rsidRDefault="00B05F27" w:rsidP="00BB7DBC">
            <w:pPr>
              <w:pStyle w:val="Table"/>
              <w:rPr>
                <w:sz w:val="18"/>
                <w:szCs w:val="18"/>
              </w:rPr>
            </w:pPr>
            <w:r w:rsidRPr="009723A2">
              <w:rPr>
                <w:sz w:val="18"/>
                <w:szCs w:val="18"/>
              </w:rPr>
              <w:t>DOLPHIN_VENPAY_MTG_080420201559</w:t>
            </w:r>
          </w:p>
        </w:tc>
      </w:tr>
      <w:tr w:rsidR="00806140" w:rsidRPr="00F310EE" w14:paraId="30BCB512" w14:textId="77777777" w:rsidTr="00806140">
        <w:tc>
          <w:tcPr>
            <w:tcW w:w="2048" w:type="dxa"/>
          </w:tcPr>
          <w:p w14:paraId="614362DC" w14:textId="068E88BC" w:rsidR="00806140" w:rsidRDefault="00806140" w:rsidP="00BB7DBC">
            <w:pPr>
              <w:pStyle w:val="Table"/>
              <w:rPr>
                <w:sz w:val="18"/>
                <w:szCs w:val="18"/>
              </w:rPr>
            </w:pPr>
            <w:r>
              <w:rPr>
                <w:sz w:val="18"/>
                <w:szCs w:val="18"/>
              </w:rPr>
              <w:t xml:space="preserve">GBP </w:t>
            </w:r>
            <w:r w:rsidR="005A28FA">
              <w:rPr>
                <w:sz w:val="18"/>
                <w:szCs w:val="18"/>
              </w:rPr>
              <w:t xml:space="preserve">payment &amp; </w:t>
            </w:r>
            <w:r>
              <w:rPr>
                <w:sz w:val="18"/>
                <w:szCs w:val="18"/>
              </w:rPr>
              <w:t>refund</w:t>
            </w:r>
          </w:p>
        </w:tc>
        <w:tc>
          <w:tcPr>
            <w:tcW w:w="3911" w:type="dxa"/>
          </w:tcPr>
          <w:p w14:paraId="71346DDB" w14:textId="364A999E" w:rsidR="00806140" w:rsidRDefault="00A07F82" w:rsidP="00BB7DBC">
            <w:pPr>
              <w:pStyle w:val="Table"/>
              <w:rPr>
                <w:sz w:val="18"/>
                <w:szCs w:val="18"/>
              </w:rPr>
            </w:pPr>
            <w:r>
              <w:rPr>
                <w:sz w:val="18"/>
                <w:szCs w:val="18"/>
              </w:rPr>
              <w:t>This example illustrates how certain columns are populated for negative rows.</w:t>
            </w:r>
          </w:p>
        </w:tc>
        <w:tc>
          <w:tcPr>
            <w:tcW w:w="3454" w:type="dxa"/>
          </w:tcPr>
          <w:p w14:paraId="036765E5" w14:textId="3DA47B95" w:rsidR="00806140" w:rsidRPr="00806140" w:rsidRDefault="00B05F27" w:rsidP="00BB7DBC">
            <w:pPr>
              <w:pStyle w:val="Table"/>
              <w:rPr>
                <w:sz w:val="18"/>
                <w:szCs w:val="18"/>
              </w:rPr>
            </w:pPr>
            <w:r w:rsidRPr="00B05F27">
              <w:rPr>
                <w:sz w:val="18"/>
                <w:szCs w:val="18"/>
              </w:rPr>
              <w:t>DOLPHIN_VENPAY_MTG_080420201606</w:t>
            </w:r>
          </w:p>
        </w:tc>
      </w:tr>
    </w:tbl>
    <w:p w14:paraId="0D9DD4A7" w14:textId="106EC675" w:rsidR="00682EA6" w:rsidRDefault="00682EA6" w:rsidP="00682EA6"/>
    <w:sectPr w:rsidR="00682EA6" w:rsidSect="008B14C2">
      <w:headerReference w:type="default" r:id="rId53"/>
      <w:footerReference w:type="default" r:id="rId54"/>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5EA6" w14:textId="77777777" w:rsidR="00E06DFA" w:rsidRDefault="00E06DFA" w:rsidP="00341291">
      <w:pPr>
        <w:spacing w:before="0" w:after="0" w:line="240" w:lineRule="auto"/>
      </w:pPr>
      <w:r>
        <w:separator/>
      </w:r>
    </w:p>
  </w:endnote>
  <w:endnote w:type="continuationSeparator" w:id="0">
    <w:p w14:paraId="3E553DA2" w14:textId="77777777" w:rsidR="00E06DFA" w:rsidRDefault="00E06DFA" w:rsidP="00341291">
      <w:pPr>
        <w:spacing w:before="0" w:after="0" w:line="240" w:lineRule="auto"/>
      </w:pPr>
      <w:r>
        <w:continuationSeparator/>
      </w:r>
    </w:p>
  </w:endnote>
  <w:endnote w:type="continuationNotice" w:id="1">
    <w:p w14:paraId="263C893A" w14:textId="77777777" w:rsidR="00742776" w:rsidRDefault="007427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891E249" w14:paraId="337C0E4D" w14:textId="77777777" w:rsidTr="0891E249">
      <w:trPr>
        <w:trHeight w:val="300"/>
      </w:trPr>
      <w:tc>
        <w:tcPr>
          <w:tcW w:w="3260" w:type="dxa"/>
        </w:tcPr>
        <w:p w14:paraId="6F6FCB4F" w14:textId="35820DD3" w:rsidR="0891E249" w:rsidRDefault="0891E249" w:rsidP="0891E249">
          <w:pPr>
            <w:pStyle w:val="Header"/>
            <w:ind w:left="-115"/>
          </w:pPr>
        </w:p>
      </w:tc>
      <w:tc>
        <w:tcPr>
          <w:tcW w:w="3260" w:type="dxa"/>
        </w:tcPr>
        <w:p w14:paraId="43E52100" w14:textId="6D8160B0" w:rsidR="0891E249" w:rsidRDefault="0891E249" w:rsidP="0891E249">
          <w:pPr>
            <w:pStyle w:val="Header"/>
            <w:jc w:val="center"/>
          </w:pPr>
        </w:p>
      </w:tc>
      <w:tc>
        <w:tcPr>
          <w:tcW w:w="3260" w:type="dxa"/>
        </w:tcPr>
        <w:p w14:paraId="643E7ECE" w14:textId="3C8ED16C" w:rsidR="0891E249" w:rsidRDefault="0891E249" w:rsidP="0891E249">
          <w:pPr>
            <w:pStyle w:val="Header"/>
            <w:ind w:right="-115"/>
            <w:jc w:val="right"/>
          </w:pPr>
        </w:p>
      </w:tc>
    </w:tr>
  </w:tbl>
  <w:p w14:paraId="3C51EE36" w14:textId="51B760EC" w:rsidR="0891E249" w:rsidRDefault="0891E249" w:rsidP="0891E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FA01" w14:textId="087F9D09" w:rsidR="005D00BB" w:rsidRPr="00E1443A" w:rsidRDefault="005D00BB" w:rsidP="00556F1E">
    <w:pPr>
      <w:pStyle w:val="Table"/>
      <w:rPr>
        <w:b/>
        <w:sz w:val="16"/>
        <w:szCs w:val="16"/>
      </w:rPr>
    </w:pPr>
    <w:r>
      <w:rPr>
        <w:b/>
        <w:sz w:val="16"/>
        <w:szCs w:val="16"/>
      </w:rPr>
      <w:t>Copyright © 2020</w:t>
    </w:r>
    <w:r w:rsidRPr="00341291">
      <w:rPr>
        <w:b/>
        <w:sz w:val="16"/>
        <w:szCs w:val="16"/>
      </w:rPr>
      <w:t xml:space="preserve"> Dolphin Dynamics Ltd.</w:t>
    </w:r>
    <w:r>
      <w:rPr>
        <w:sz w:val="16"/>
        <w:szCs w:val="16"/>
      </w:rPr>
      <w:br/>
    </w:r>
    <w:r w:rsidRPr="00341291">
      <w:rPr>
        <w:sz w:val="16"/>
        <w:szCs w:val="16"/>
      </w:rPr>
      <w:t>The information contained herein is the property of Dolphin Dynamics Ltd. No part of this publication may be reproduced, stored in a retrieval system, or transmitted in any form or any means electronic or mechanical, including photocopying and recording for any purpose other than the purchaser’s personal use without the written permission of Dolphin Dynamics Ltd.</w:t>
    </w:r>
    <w:r w:rsidRPr="00341291">
      <w:rPr>
        <w:sz w:val="16"/>
        <w:szCs w:val="16"/>
      </w:rPr>
      <w:br/>
    </w:r>
  </w:p>
  <w:p w14:paraId="2E7ADDD1" w14:textId="77777777" w:rsidR="005D00BB" w:rsidRDefault="005D00BB" w:rsidP="00556F1E">
    <w:pPr>
      <w:pStyle w:val="Footer"/>
      <w:ind w:left="0"/>
    </w:pPr>
    <w:r w:rsidRPr="00341291">
      <w:rPr>
        <w:rStyle w:val="SubtleEmphasis"/>
        <w:i w:val="0"/>
        <w:color w:val="auto"/>
        <w:sz w:val="16"/>
        <w:szCs w:val="16"/>
      </w:rPr>
      <w:t>Dolphin Dynamics Ltd.</w:t>
    </w:r>
    <w:r w:rsidRPr="00341291">
      <w:rPr>
        <w:rStyle w:val="SubtleEmphasis"/>
        <w:color w:val="auto"/>
        <w:sz w:val="16"/>
        <w:szCs w:val="16"/>
      </w:rPr>
      <w:t xml:space="preserve"> </w:t>
    </w:r>
    <w:r w:rsidRPr="00341291">
      <w:rPr>
        <w:rStyle w:val="SubtleEmphasis"/>
        <w:sz w:val="16"/>
        <w:szCs w:val="16"/>
      </w:rPr>
      <w:br/>
    </w:r>
    <w:r w:rsidRPr="00341291">
      <w:rPr>
        <w:sz w:val="16"/>
        <w:szCs w:val="16"/>
      </w:rPr>
      <w:t>162-164 Upper Richmond Road</w:t>
    </w:r>
    <w:r w:rsidRPr="00341291">
      <w:rPr>
        <w:b/>
        <w:i/>
        <w:iCs/>
        <w:color w:val="2B6BA5"/>
        <w:sz w:val="16"/>
        <w:szCs w:val="16"/>
      </w:rPr>
      <w:br/>
    </w:r>
    <w:r w:rsidRPr="00341291">
      <w:rPr>
        <w:sz w:val="16"/>
        <w:szCs w:val="16"/>
      </w:rPr>
      <w:t>London, SW15 2SL</w:t>
    </w:r>
    <w:r w:rsidRPr="00341291">
      <w:rPr>
        <w:b/>
        <w:i/>
        <w:iCs/>
        <w:color w:val="2B6BA5"/>
        <w:sz w:val="16"/>
        <w:szCs w:val="16"/>
      </w:rPr>
      <w:br/>
    </w:r>
    <w:hyperlink r:id="rId1" w:history="1">
      <w:r w:rsidRPr="008A607A">
        <w:rPr>
          <w:rStyle w:val="Hyperlink"/>
          <w:sz w:val="16"/>
          <w:szCs w:val="16"/>
        </w:rPr>
        <w:t>www.dolphind.com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167205"/>
      <w:docPartObj>
        <w:docPartGallery w:val="Page Numbers (Bottom of Page)"/>
        <w:docPartUnique/>
      </w:docPartObj>
    </w:sdtPr>
    <w:sdtEndPr>
      <w:rPr>
        <w:noProof/>
      </w:rPr>
    </w:sdtEndPr>
    <w:sdtContent>
      <w:p w14:paraId="1EE7D880" w14:textId="058FE4DF" w:rsidR="005D00BB" w:rsidRDefault="005D00BB">
        <w:pPr>
          <w:pStyle w:val="Footer"/>
        </w:pPr>
        <w:r>
          <w:t xml:space="preserve">Page | </w:t>
        </w:r>
        <w:r>
          <w:fldChar w:fldCharType="begin"/>
        </w:r>
        <w:r>
          <w:instrText xml:space="preserve"> PAGE   \* MERGEFORMAT </w:instrText>
        </w:r>
        <w:r>
          <w:fldChar w:fldCharType="separate"/>
        </w:r>
        <w:r>
          <w:rPr>
            <w:noProof/>
          </w:rPr>
          <w:t>12</w:t>
        </w:r>
        <w:r>
          <w:rPr>
            <w:noProof/>
          </w:rPr>
          <w:fldChar w:fldCharType="end"/>
        </w:r>
        <w:r>
          <w:rPr>
            <w:noProof/>
          </w:rPr>
          <w:tab/>
          <w:t>Confidential</w:t>
        </w:r>
        <w:r>
          <w:rPr>
            <w:noProof/>
          </w:rPr>
          <w:tab/>
          <w:t>Dolphin Dynamics LTD</w:t>
        </w:r>
      </w:p>
    </w:sdtContent>
  </w:sdt>
  <w:p w14:paraId="3F6959D4" w14:textId="77777777" w:rsidR="005D00BB" w:rsidRPr="00556F1E" w:rsidRDefault="005D00BB" w:rsidP="0055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9CB6" w14:textId="77777777" w:rsidR="00E06DFA" w:rsidRDefault="00E06DFA" w:rsidP="00341291">
      <w:pPr>
        <w:spacing w:before="0" w:after="0" w:line="240" w:lineRule="auto"/>
      </w:pPr>
      <w:r>
        <w:separator/>
      </w:r>
    </w:p>
  </w:footnote>
  <w:footnote w:type="continuationSeparator" w:id="0">
    <w:p w14:paraId="60DB1F53" w14:textId="77777777" w:rsidR="00E06DFA" w:rsidRDefault="00E06DFA" w:rsidP="00341291">
      <w:pPr>
        <w:spacing w:before="0" w:after="0" w:line="240" w:lineRule="auto"/>
      </w:pPr>
      <w:r>
        <w:continuationSeparator/>
      </w:r>
    </w:p>
  </w:footnote>
  <w:footnote w:type="continuationNotice" w:id="1">
    <w:p w14:paraId="1E51472E" w14:textId="77777777" w:rsidR="00742776" w:rsidRDefault="007427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891E249" w14:paraId="1B187964" w14:textId="77777777" w:rsidTr="0891E249">
      <w:trPr>
        <w:trHeight w:val="300"/>
      </w:trPr>
      <w:tc>
        <w:tcPr>
          <w:tcW w:w="3260" w:type="dxa"/>
        </w:tcPr>
        <w:p w14:paraId="322F16D5" w14:textId="30BCBA33" w:rsidR="0891E249" w:rsidRDefault="0891E249" w:rsidP="0891E249">
          <w:pPr>
            <w:pStyle w:val="Header"/>
            <w:ind w:left="-115"/>
          </w:pPr>
        </w:p>
      </w:tc>
      <w:tc>
        <w:tcPr>
          <w:tcW w:w="3260" w:type="dxa"/>
        </w:tcPr>
        <w:p w14:paraId="208A136C" w14:textId="67C27BC5" w:rsidR="0891E249" w:rsidRDefault="0891E249" w:rsidP="0891E249">
          <w:pPr>
            <w:pStyle w:val="Header"/>
            <w:jc w:val="center"/>
          </w:pPr>
        </w:p>
      </w:tc>
      <w:tc>
        <w:tcPr>
          <w:tcW w:w="3260" w:type="dxa"/>
        </w:tcPr>
        <w:p w14:paraId="32384368" w14:textId="2F30EDFA" w:rsidR="0891E249" w:rsidRDefault="0891E249" w:rsidP="0891E249">
          <w:pPr>
            <w:pStyle w:val="Header"/>
            <w:ind w:right="-115"/>
            <w:jc w:val="right"/>
          </w:pPr>
        </w:p>
      </w:tc>
    </w:tr>
  </w:tbl>
  <w:p w14:paraId="3C9534F8" w14:textId="6E9EBE74" w:rsidR="0891E249" w:rsidRDefault="0891E249" w:rsidP="0891E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891E249" w14:paraId="7B1BE818" w14:textId="77777777" w:rsidTr="0891E249">
      <w:trPr>
        <w:trHeight w:val="300"/>
      </w:trPr>
      <w:tc>
        <w:tcPr>
          <w:tcW w:w="3260" w:type="dxa"/>
        </w:tcPr>
        <w:p w14:paraId="33EDA5DC" w14:textId="1B5A01A8" w:rsidR="0891E249" w:rsidRDefault="0891E249" w:rsidP="0891E249">
          <w:pPr>
            <w:pStyle w:val="Header"/>
            <w:ind w:left="-115"/>
          </w:pPr>
        </w:p>
      </w:tc>
      <w:tc>
        <w:tcPr>
          <w:tcW w:w="3260" w:type="dxa"/>
        </w:tcPr>
        <w:p w14:paraId="3BCA0C3A" w14:textId="4262C88C" w:rsidR="0891E249" w:rsidRDefault="0891E249" w:rsidP="0891E249">
          <w:pPr>
            <w:pStyle w:val="Header"/>
            <w:jc w:val="center"/>
          </w:pPr>
        </w:p>
      </w:tc>
      <w:tc>
        <w:tcPr>
          <w:tcW w:w="3260" w:type="dxa"/>
        </w:tcPr>
        <w:p w14:paraId="75C30D68" w14:textId="73C7485A" w:rsidR="0891E249" w:rsidRDefault="0891E249" w:rsidP="0891E249">
          <w:pPr>
            <w:pStyle w:val="Header"/>
            <w:ind w:right="-115"/>
            <w:jc w:val="right"/>
          </w:pPr>
        </w:p>
      </w:tc>
    </w:tr>
  </w:tbl>
  <w:p w14:paraId="599668A0" w14:textId="36605B2C" w:rsidR="0891E249" w:rsidRDefault="0891E249" w:rsidP="0891E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891E249" w14:paraId="3B34F5FA" w14:textId="77777777" w:rsidTr="0891E249">
      <w:trPr>
        <w:trHeight w:val="300"/>
      </w:trPr>
      <w:tc>
        <w:tcPr>
          <w:tcW w:w="3260" w:type="dxa"/>
        </w:tcPr>
        <w:p w14:paraId="3F5292EC" w14:textId="51BAB3AC" w:rsidR="0891E249" w:rsidRDefault="0891E249" w:rsidP="0891E249">
          <w:pPr>
            <w:pStyle w:val="Header"/>
            <w:ind w:left="-115"/>
          </w:pPr>
        </w:p>
      </w:tc>
      <w:tc>
        <w:tcPr>
          <w:tcW w:w="3260" w:type="dxa"/>
        </w:tcPr>
        <w:p w14:paraId="27810BA0" w14:textId="005AB33D" w:rsidR="0891E249" w:rsidRDefault="0891E249" w:rsidP="0891E249">
          <w:pPr>
            <w:pStyle w:val="Header"/>
            <w:jc w:val="center"/>
          </w:pPr>
        </w:p>
      </w:tc>
      <w:tc>
        <w:tcPr>
          <w:tcW w:w="3260" w:type="dxa"/>
        </w:tcPr>
        <w:p w14:paraId="1DE02C51" w14:textId="6E12958C" w:rsidR="0891E249" w:rsidRDefault="0891E249" w:rsidP="0891E249">
          <w:pPr>
            <w:pStyle w:val="Header"/>
            <w:ind w:right="-115"/>
            <w:jc w:val="right"/>
          </w:pPr>
        </w:p>
      </w:tc>
    </w:tr>
  </w:tbl>
  <w:p w14:paraId="5AE792F3" w14:textId="30CEB84F" w:rsidR="0891E249" w:rsidRDefault="0891E249" w:rsidP="0891E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0DF"/>
    <w:multiLevelType w:val="hybridMultilevel"/>
    <w:tmpl w:val="DB8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6C30"/>
    <w:multiLevelType w:val="hybridMultilevel"/>
    <w:tmpl w:val="8076B1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100719A3"/>
    <w:multiLevelType w:val="hybridMultilevel"/>
    <w:tmpl w:val="BA6C76A6"/>
    <w:lvl w:ilvl="0" w:tplc="7C6E04A2">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A32E9F"/>
    <w:multiLevelType w:val="hybridMultilevel"/>
    <w:tmpl w:val="3EBC07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66533"/>
    <w:multiLevelType w:val="hybridMultilevel"/>
    <w:tmpl w:val="5992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75B3C"/>
    <w:multiLevelType w:val="hybridMultilevel"/>
    <w:tmpl w:val="91FC1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C97195"/>
    <w:multiLevelType w:val="multilevel"/>
    <w:tmpl w:val="BE7E62F2"/>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2C5464"/>
    <w:multiLevelType w:val="hybridMultilevel"/>
    <w:tmpl w:val="984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A724B"/>
    <w:multiLevelType w:val="hybridMultilevel"/>
    <w:tmpl w:val="1446F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7F5EF3"/>
    <w:multiLevelType w:val="hybridMultilevel"/>
    <w:tmpl w:val="002E4CF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13A749F"/>
    <w:multiLevelType w:val="hybridMultilevel"/>
    <w:tmpl w:val="B044D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E347F3"/>
    <w:multiLevelType w:val="hybridMultilevel"/>
    <w:tmpl w:val="FD6CAB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4B515B"/>
    <w:multiLevelType w:val="hybridMultilevel"/>
    <w:tmpl w:val="C440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95630F"/>
    <w:multiLevelType w:val="hybridMultilevel"/>
    <w:tmpl w:val="22322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AC12E0"/>
    <w:multiLevelType w:val="hybridMultilevel"/>
    <w:tmpl w:val="8C704C44"/>
    <w:lvl w:ilvl="0" w:tplc="EF52D3AA">
      <w:start w:val="1"/>
      <w:numFmt w:val="bullet"/>
      <w:lvlText w:val=""/>
      <w:lvlJc w:val="left"/>
      <w:pPr>
        <w:tabs>
          <w:tab w:val="num" w:pos="720"/>
        </w:tabs>
        <w:ind w:left="720" w:hanging="360"/>
      </w:pPr>
      <w:rPr>
        <w:rFonts w:ascii="Symbol" w:hAnsi="Symbol" w:hint="default"/>
        <w:sz w:val="20"/>
      </w:rPr>
    </w:lvl>
    <w:lvl w:ilvl="1" w:tplc="9A1CCED6" w:tentative="1">
      <w:start w:val="1"/>
      <w:numFmt w:val="bullet"/>
      <w:lvlText w:val=""/>
      <w:lvlJc w:val="left"/>
      <w:pPr>
        <w:tabs>
          <w:tab w:val="num" w:pos="1440"/>
        </w:tabs>
        <w:ind w:left="1440" w:hanging="360"/>
      </w:pPr>
      <w:rPr>
        <w:rFonts w:ascii="Symbol" w:hAnsi="Symbol" w:hint="default"/>
        <w:sz w:val="20"/>
      </w:rPr>
    </w:lvl>
    <w:lvl w:ilvl="2" w:tplc="73FE563C" w:tentative="1">
      <w:start w:val="1"/>
      <w:numFmt w:val="bullet"/>
      <w:lvlText w:val=""/>
      <w:lvlJc w:val="left"/>
      <w:pPr>
        <w:tabs>
          <w:tab w:val="num" w:pos="2160"/>
        </w:tabs>
        <w:ind w:left="2160" w:hanging="360"/>
      </w:pPr>
      <w:rPr>
        <w:rFonts w:ascii="Symbol" w:hAnsi="Symbol" w:hint="default"/>
        <w:sz w:val="20"/>
      </w:rPr>
    </w:lvl>
    <w:lvl w:ilvl="3" w:tplc="A590F098" w:tentative="1">
      <w:start w:val="1"/>
      <w:numFmt w:val="bullet"/>
      <w:lvlText w:val=""/>
      <w:lvlJc w:val="left"/>
      <w:pPr>
        <w:tabs>
          <w:tab w:val="num" w:pos="2880"/>
        </w:tabs>
        <w:ind w:left="2880" w:hanging="360"/>
      </w:pPr>
      <w:rPr>
        <w:rFonts w:ascii="Symbol" w:hAnsi="Symbol" w:hint="default"/>
        <w:sz w:val="20"/>
      </w:rPr>
    </w:lvl>
    <w:lvl w:ilvl="4" w:tplc="997229CE" w:tentative="1">
      <w:start w:val="1"/>
      <w:numFmt w:val="bullet"/>
      <w:lvlText w:val=""/>
      <w:lvlJc w:val="left"/>
      <w:pPr>
        <w:tabs>
          <w:tab w:val="num" w:pos="3600"/>
        </w:tabs>
        <w:ind w:left="3600" w:hanging="360"/>
      </w:pPr>
      <w:rPr>
        <w:rFonts w:ascii="Symbol" w:hAnsi="Symbol" w:hint="default"/>
        <w:sz w:val="20"/>
      </w:rPr>
    </w:lvl>
    <w:lvl w:ilvl="5" w:tplc="41FE1788" w:tentative="1">
      <w:start w:val="1"/>
      <w:numFmt w:val="bullet"/>
      <w:lvlText w:val=""/>
      <w:lvlJc w:val="left"/>
      <w:pPr>
        <w:tabs>
          <w:tab w:val="num" w:pos="4320"/>
        </w:tabs>
        <w:ind w:left="4320" w:hanging="360"/>
      </w:pPr>
      <w:rPr>
        <w:rFonts w:ascii="Symbol" w:hAnsi="Symbol" w:hint="default"/>
        <w:sz w:val="20"/>
      </w:rPr>
    </w:lvl>
    <w:lvl w:ilvl="6" w:tplc="15C6D57A" w:tentative="1">
      <w:start w:val="1"/>
      <w:numFmt w:val="bullet"/>
      <w:lvlText w:val=""/>
      <w:lvlJc w:val="left"/>
      <w:pPr>
        <w:tabs>
          <w:tab w:val="num" w:pos="5040"/>
        </w:tabs>
        <w:ind w:left="5040" w:hanging="360"/>
      </w:pPr>
      <w:rPr>
        <w:rFonts w:ascii="Symbol" w:hAnsi="Symbol" w:hint="default"/>
        <w:sz w:val="20"/>
      </w:rPr>
    </w:lvl>
    <w:lvl w:ilvl="7" w:tplc="3E92DA08" w:tentative="1">
      <w:start w:val="1"/>
      <w:numFmt w:val="bullet"/>
      <w:lvlText w:val=""/>
      <w:lvlJc w:val="left"/>
      <w:pPr>
        <w:tabs>
          <w:tab w:val="num" w:pos="5760"/>
        </w:tabs>
        <w:ind w:left="5760" w:hanging="360"/>
      </w:pPr>
      <w:rPr>
        <w:rFonts w:ascii="Symbol" w:hAnsi="Symbol" w:hint="default"/>
        <w:sz w:val="20"/>
      </w:rPr>
    </w:lvl>
    <w:lvl w:ilvl="8" w:tplc="1F0A312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04AE3"/>
    <w:multiLevelType w:val="hybridMultilevel"/>
    <w:tmpl w:val="4B904E2C"/>
    <w:lvl w:ilvl="0" w:tplc="0809000F">
      <w:start w:val="1"/>
      <w:numFmt w:val="decimal"/>
      <w:lvlText w:val="%1."/>
      <w:lvlJc w:val="left"/>
      <w:pPr>
        <w:ind w:left="1077" w:hanging="360"/>
      </w:pPr>
    </w:lvl>
    <w:lvl w:ilvl="1" w:tplc="FFFFFFFF">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1070D2A"/>
    <w:multiLevelType w:val="hybridMultilevel"/>
    <w:tmpl w:val="762E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FF76E2"/>
    <w:multiLevelType w:val="hybridMultilevel"/>
    <w:tmpl w:val="07E65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226A8"/>
    <w:multiLevelType w:val="hybridMultilevel"/>
    <w:tmpl w:val="CF626B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9B57AE"/>
    <w:multiLevelType w:val="hybridMultilevel"/>
    <w:tmpl w:val="EF46DA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8E2BD4"/>
    <w:multiLevelType w:val="hybridMultilevel"/>
    <w:tmpl w:val="5A3045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590211"/>
    <w:multiLevelType w:val="hybridMultilevel"/>
    <w:tmpl w:val="D1428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846880"/>
    <w:multiLevelType w:val="hybridMultilevel"/>
    <w:tmpl w:val="9B0E132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3F1A2D"/>
    <w:multiLevelType w:val="hybridMultilevel"/>
    <w:tmpl w:val="E014F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B30572"/>
    <w:multiLevelType w:val="hybridMultilevel"/>
    <w:tmpl w:val="1F3A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A0D16"/>
    <w:multiLevelType w:val="hybridMultilevel"/>
    <w:tmpl w:val="7604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867B17"/>
    <w:multiLevelType w:val="multilevel"/>
    <w:tmpl w:val="6F14CC54"/>
    <w:styleLink w:val="RyanSpecMaster"/>
    <w:lvl w:ilvl="0">
      <w:start w:val="1"/>
      <w:numFmt w:val="decimal"/>
      <w:lvlText w:val="(%1)"/>
      <w:lvlJc w:val="left"/>
      <w:pPr>
        <w:ind w:left="794" w:hanging="437"/>
      </w:pPr>
      <w:rPr>
        <w:rFonts w:hint="default"/>
        <w:b/>
        <w:i w:val="0"/>
      </w:rPr>
    </w:lvl>
    <w:lvl w:ilvl="1">
      <w:start w:val="1"/>
      <w:numFmt w:val="lowerLetter"/>
      <w:lvlText w:val="%1.%2."/>
      <w:lvlJc w:val="left"/>
      <w:pPr>
        <w:ind w:left="1446" w:hanging="652"/>
      </w:pPr>
      <w:rPr>
        <w:rFonts w:hint="default"/>
      </w:rPr>
    </w:lvl>
    <w:lvl w:ilvl="2">
      <w:start w:val="1"/>
      <w:numFmt w:val="decimal"/>
      <w:lvlText w:val="%1.%2.%3."/>
      <w:lvlJc w:val="left"/>
      <w:pPr>
        <w:ind w:left="1758" w:hanging="652"/>
      </w:pPr>
      <w:rPr>
        <w:rFonts w:hint="default"/>
      </w:rPr>
    </w:lvl>
    <w:lvl w:ilvl="3">
      <w:start w:val="1"/>
      <w:numFmt w:val="decimal"/>
      <w:lvlText w:val="%1.%2.%3.%4."/>
      <w:lvlJc w:val="left"/>
      <w:pPr>
        <w:ind w:left="1996" w:hanging="890"/>
      </w:pPr>
      <w:rPr>
        <w:rFonts w:hint="default"/>
      </w:rPr>
    </w:lvl>
    <w:lvl w:ilvl="4">
      <w:start w:val="1"/>
      <w:numFmt w:val="decimal"/>
      <w:lvlText w:val="%1.%2.%3.%4.%5."/>
      <w:lvlJc w:val="left"/>
      <w:pPr>
        <w:ind w:left="2234" w:hanging="1128"/>
      </w:pPr>
      <w:rPr>
        <w:rFonts w:hint="default"/>
      </w:rPr>
    </w:lvl>
    <w:lvl w:ilvl="5">
      <w:start w:val="1"/>
      <w:numFmt w:val="decimal"/>
      <w:lvlText w:val="%1.%2.%3.%4.%5.%6."/>
      <w:lvlJc w:val="left"/>
      <w:pPr>
        <w:ind w:left="2472" w:hanging="1366"/>
      </w:pPr>
      <w:rPr>
        <w:rFonts w:hint="default"/>
      </w:rPr>
    </w:lvl>
    <w:lvl w:ilvl="6">
      <w:start w:val="1"/>
      <w:numFmt w:val="decimal"/>
      <w:lvlText w:val="%1.%2.%3.%4.%5.%6.%7."/>
      <w:lvlJc w:val="left"/>
      <w:pPr>
        <w:ind w:left="2710" w:hanging="1604"/>
      </w:pPr>
      <w:rPr>
        <w:rFonts w:hint="default"/>
      </w:rPr>
    </w:lvl>
    <w:lvl w:ilvl="7">
      <w:start w:val="1"/>
      <w:numFmt w:val="decimal"/>
      <w:lvlText w:val="%1.%2.%3.%4.%5.%6.%7.%8."/>
      <w:lvlJc w:val="left"/>
      <w:pPr>
        <w:ind w:left="2948" w:hanging="1842"/>
      </w:pPr>
      <w:rPr>
        <w:rFonts w:hint="default"/>
      </w:rPr>
    </w:lvl>
    <w:lvl w:ilvl="8">
      <w:start w:val="1"/>
      <w:numFmt w:val="decimal"/>
      <w:lvlText w:val="%1.%2.%3.%4.%5.%6.%7.%8.%9."/>
      <w:lvlJc w:val="left"/>
      <w:pPr>
        <w:ind w:left="3198" w:hanging="2092"/>
      </w:pPr>
      <w:rPr>
        <w:rFonts w:hint="default"/>
      </w:rPr>
    </w:lvl>
  </w:abstractNum>
  <w:abstractNum w:abstractNumId="27" w15:restartNumberingAfterBreak="0">
    <w:nsid w:val="622E4CB3"/>
    <w:multiLevelType w:val="hybridMultilevel"/>
    <w:tmpl w:val="70784F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A37DDF"/>
    <w:multiLevelType w:val="hybridMultilevel"/>
    <w:tmpl w:val="73B8E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F5405E"/>
    <w:multiLevelType w:val="hybridMultilevel"/>
    <w:tmpl w:val="228A7A34"/>
    <w:lvl w:ilvl="0" w:tplc="DF507F28">
      <w:start w:val="1"/>
      <w:numFmt w:val="none"/>
      <w:lvlText w:val="Note:"/>
      <w:lvlJc w:val="left"/>
      <w:pPr>
        <w:tabs>
          <w:tab w:val="num" w:pos="624"/>
        </w:tabs>
        <w:ind w:left="624" w:hanging="264"/>
      </w:pPr>
      <w:rPr>
        <w:rFonts w:ascii="Arial Black" w:hAnsi="Arial Black" w:hint="default"/>
        <w:color w:val="808080"/>
        <w:spacing w:val="-20"/>
        <w:sz w:val="20"/>
      </w:rPr>
    </w:lvl>
    <w:lvl w:ilvl="1" w:tplc="A3C070B0">
      <w:start w:val="1"/>
      <w:numFmt w:val="none"/>
      <w:pStyle w:val="Developernote"/>
      <w:lvlText w:val="Developer Note:"/>
      <w:lvlJc w:val="left"/>
      <w:pPr>
        <w:tabs>
          <w:tab w:val="num" w:pos="2607"/>
        </w:tabs>
        <w:ind w:left="1189" w:firstLine="1080"/>
      </w:pPr>
      <w:rPr>
        <w:color w:val="ED7D31" w:themeColor="accent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0A193C"/>
    <w:multiLevelType w:val="hybridMultilevel"/>
    <w:tmpl w:val="8D3EF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A22F6E"/>
    <w:multiLevelType w:val="hybridMultilevel"/>
    <w:tmpl w:val="81F0438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734D289A"/>
    <w:multiLevelType w:val="hybridMultilevel"/>
    <w:tmpl w:val="908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01AA1"/>
    <w:multiLevelType w:val="hybridMultilevel"/>
    <w:tmpl w:val="B3E865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AA52EB"/>
    <w:multiLevelType w:val="hybridMultilevel"/>
    <w:tmpl w:val="7A80DD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874FB9"/>
    <w:multiLevelType w:val="hybridMultilevel"/>
    <w:tmpl w:val="5142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02543">
    <w:abstractNumId w:val="26"/>
  </w:num>
  <w:num w:numId="2" w16cid:durableId="636642393">
    <w:abstractNumId w:val="29"/>
  </w:num>
  <w:num w:numId="3" w16cid:durableId="1548297398">
    <w:abstractNumId w:val="6"/>
  </w:num>
  <w:num w:numId="4" w16cid:durableId="2099059328">
    <w:abstractNumId w:val="2"/>
  </w:num>
  <w:num w:numId="5" w16cid:durableId="137310840">
    <w:abstractNumId w:val="16"/>
  </w:num>
  <w:num w:numId="6" w16cid:durableId="1768962569">
    <w:abstractNumId w:val="4"/>
  </w:num>
  <w:num w:numId="7" w16cid:durableId="1785925849">
    <w:abstractNumId w:val="12"/>
  </w:num>
  <w:num w:numId="8" w16cid:durableId="1697659617">
    <w:abstractNumId w:val="14"/>
  </w:num>
  <w:num w:numId="9" w16cid:durableId="654530318">
    <w:abstractNumId w:val="18"/>
  </w:num>
  <w:num w:numId="10" w16cid:durableId="194387175">
    <w:abstractNumId w:val="27"/>
  </w:num>
  <w:num w:numId="11" w16cid:durableId="1662197642">
    <w:abstractNumId w:val="19"/>
  </w:num>
  <w:num w:numId="12" w16cid:durableId="1452430622">
    <w:abstractNumId w:val="11"/>
  </w:num>
  <w:num w:numId="13" w16cid:durableId="1041326422">
    <w:abstractNumId w:val="30"/>
  </w:num>
  <w:num w:numId="14" w16cid:durableId="235750693">
    <w:abstractNumId w:val="34"/>
  </w:num>
  <w:num w:numId="15" w16cid:durableId="640814752">
    <w:abstractNumId w:val="22"/>
  </w:num>
  <w:num w:numId="16" w16cid:durableId="555706824">
    <w:abstractNumId w:val="25"/>
  </w:num>
  <w:num w:numId="17" w16cid:durableId="734543858">
    <w:abstractNumId w:val="0"/>
  </w:num>
  <w:num w:numId="18" w16cid:durableId="1543128553">
    <w:abstractNumId w:val="24"/>
  </w:num>
  <w:num w:numId="19" w16cid:durableId="2047752252">
    <w:abstractNumId w:val="17"/>
  </w:num>
  <w:num w:numId="20" w16cid:durableId="2139756461">
    <w:abstractNumId w:val="8"/>
  </w:num>
  <w:num w:numId="21" w16cid:durableId="105740400">
    <w:abstractNumId w:val="20"/>
  </w:num>
  <w:num w:numId="22" w16cid:durableId="1095512089">
    <w:abstractNumId w:val="23"/>
  </w:num>
  <w:num w:numId="23" w16cid:durableId="885917833">
    <w:abstractNumId w:val="9"/>
  </w:num>
  <w:num w:numId="24" w16cid:durableId="1294336069">
    <w:abstractNumId w:val="1"/>
  </w:num>
  <w:num w:numId="25" w16cid:durableId="1681928734">
    <w:abstractNumId w:val="32"/>
  </w:num>
  <w:num w:numId="26" w16cid:durableId="607935965">
    <w:abstractNumId w:val="33"/>
  </w:num>
  <w:num w:numId="27" w16cid:durableId="1843356187">
    <w:abstractNumId w:val="3"/>
  </w:num>
  <w:num w:numId="28" w16cid:durableId="1850368505">
    <w:abstractNumId w:val="15"/>
  </w:num>
  <w:num w:numId="29" w16cid:durableId="803961410">
    <w:abstractNumId w:val="31"/>
  </w:num>
  <w:num w:numId="30" w16cid:durableId="657415934">
    <w:abstractNumId w:val="28"/>
  </w:num>
  <w:num w:numId="31" w16cid:durableId="1117913682">
    <w:abstractNumId w:val="10"/>
  </w:num>
  <w:num w:numId="32" w16cid:durableId="742873655">
    <w:abstractNumId w:val="13"/>
  </w:num>
  <w:num w:numId="33" w16cid:durableId="1229194473">
    <w:abstractNumId w:val="21"/>
  </w:num>
  <w:num w:numId="34" w16cid:durableId="130293664">
    <w:abstractNumId w:val="5"/>
  </w:num>
  <w:num w:numId="35" w16cid:durableId="1496720264">
    <w:abstractNumId w:val="35"/>
  </w:num>
  <w:num w:numId="36" w16cid:durableId="193281381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MDM1NTUwNba0MLNU0lEKTi0uzszPAykwrAUALc4NViwAAAA="/>
  </w:docVars>
  <w:rsids>
    <w:rsidRoot w:val="00AA2850"/>
    <w:rsid w:val="000019EC"/>
    <w:rsid w:val="00002AA4"/>
    <w:rsid w:val="00002B23"/>
    <w:rsid w:val="00002F74"/>
    <w:rsid w:val="0000435C"/>
    <w:rsid w:val="00006F80"/>
    <w:rsid w:val="00011F0D"/>
    <w:rsid w:val="0001441C"/>
    <w:rsid w:val="000147B0"/>
    <w:rsid w:val="000154BF"/>
    <w:rsid w:val="00015AF9"/>
    <w:rsid w:val="00017D70"/>
    <w:rsid w:val="0002020A"/>
    <w:rsid w:val="0002111C"/>
    <w:rsid w:val="00022461"/>
    <w:rsid w:val="00022851"/>
    <w:rsid w:val="00022F73"/>
    <w:rsid w:val="0002305C"/>
    <w:rsid w:val="00023E3B"/>
    <w:rsid w:val="00024AFF"/>
    <w:rsid w:val="00025307"/>
    <w:rsid w:val="0002578F"/>
    <w:rsid w:val="00026B8B"/>
    <w:rsid w:val="00031534"/>
    <w:rsid w:val="000341B2"/>
    <w:rsid w:val="00034531"/>
    <w:rsid w:val="00034909"/>
    <w:rsid w:val="000359FB"/>
    <w:rsid w:val="00036F55"/>
    <w:rsid w:val="000372D7"/>
    <w:rsid w:val="00040EF5"/>
    <w:rsid w:val="000415DC"/>
    <w:rsid w:val="00044CD7"/>
    <w:rsid w:val="0004612D"/>
    <w:rsid w:val="00047798"/>
    <w:rsid w:val="000503CF"/>
    <w:rsid w:val="00051B26"/>
    <w:rsid w:val="000565AD"/>
    <w:rsid w:val="00056BA9"/>
    <w:rsid w:val="00057E53"/>
    <w:rsid w:val="00057F71"/>
    <w:rsid w:val="00060E2F"/>
    <w:rsid w:val="00061654"/>
    <w:rsid w:val="000632B2"/>
    <w:rsid w:val="00063475"/>
    <w:rsid w:val="000644EB"/>
    <w:rsid w:val="0006760A"/>
    <w:rsid w:val="0006768C"/>
    <w:rsid w:val="00070C35"/>
    <w:rsid w:val="00070C8F"/>
    <w:rsid w:val="00072056"/>
    <w:rsid w:val="00072F63"/>
    <w:rsid w:val="000730B6"/>
    <w:rsid w:val="00074145"/>
    <w:rsid w:val="00074452"/>
    <w:rsid w:val="00075EAF"/>
    <w:rsid w:val="00075F9F"/>
    <w:rsid w:val="000761CA"/>
    <w:rsid w:val="00076BDC"/>
    <w:rsid w:val="0008038D"/>
    <w:rsid w:val="000836BD"/>
    <w:rsid w:val="000842D7"/>
    <w:rsid w:val="00084562"/>
    <w:rsid w:val="0008559A"/>
    <w:rsid w:val="000868B5"/>
    <w:rsid w:val="00087C1E"/>
    <w:rsid w:val="00090483"/>
    <w:rsid w:val="00090629"/>
    <w:rsid w:val="000913DE"/>
    <w:rsid w:val="00092926"/>
    <w:rsid w:val="00093102"/>
    <w:rsid w:val="00095224"/>
    <w:rsid w:val="00095A83"/>
    <w:rsid w:val="00096334"/>
    <w:rsid w:val="00096D83"/>
    <w:rsid w:val="000A0684"/>
    <w:rsid w:val="000A0CD6"/>
    <w:rsid w:val="000A19E3"/>
    <w:rsid w:val="000B00A5"/>
    <w:rsid w:val="000B1583"/>
    <w:rsid w:val="000B159B"/>
    <w:rsid w:val="000B2B7C"/>
    <w:rsid w:val="000B36CB"/>
    <w:rsid w:val="000B6793"/>
    <w:rsid w:val="000B7009"/>
    <w:rsid w:val="000C065F"/>
    <w:rsid w:val="000C1E50"/>
    <w:rsid w:val="000C2603"/>
    <w:rsid w:val="000C2758"/>
    <w:rsid w:val="000C2988"/>
    <w:rsid w:val="000C37FE"/>
    <w:rsid w:val="000C7611"/>
    <w:rsid w:val="000D0A88"/>
    <w:rsid w:val="000D12B3"/>
    <w:rsid w:val="000D2AB3"/>
    <w:rsid w:val="000D39A3"/>
    <w:rsid w:val="000D3DBF"/>
    <w:rsid w:val="000D4BD5"/>
    <w:rsid w:val="000D6259"/>
    <w:rsid w:val="000D62C5"/>
    <w:rsid w:val="000D7445"/>
    <w:rsid w:val="000D76A6"/>
    <w:rsid w:val="000D7A26"/>
    <w:rsid w:val="000E02C8"/>
    <w:rsid w:val="000E2836"/>
    <w:rsid w:val="000E2EA0"/>
    <w:rsid w:val="000E3E1C"/>
    <w:rsid w:val="000E3FEE"/>
    <w:rsid w:val="000E4AC9"/>
    <w:rsid w:val="000E6AC3"/>
    <w:rsid w:val="000F219E"/>
    <w:rsid w:val="000F33DA"/>
    <w:rsid w:val="000F4341"/>
    <w:rsid w:val="000F474E"/>
    <w:rsid w:val="000F5B45"/>
    <w:rsid w:val="000F616D"/>
    <w:rsid w:val="000F6393"/>
    <w:rsid w:val="001007C6"/>
    <w:rsid w:val="0010159A"/>
    <w:rsid w:val="00101B53"/>
    <w:rsid w:val="00103D98"/>
    <w:rsid w:val="00104BB2"/>
    <w:rsid w:val="00104FB2"/>
    <w:rsid w:val="00107D9F"/>
    <w:rsid w:val="0011012F"/>
    <w:rsid w:val="00110EE2"/>
    <w:rsid w:val="00113E6E"/>
    <w:rsid w:val="00116329"/>
    <w:rsid w:val="0011675A"/>
    <w:rsid w:val="001173AA"/>
    <w:rsid w:val="00117F80"/>
    <w:rsid w:val="00121090"/>
    <w:rsid w:val="001217E2"/>
    <w:rsid w:val="001217EC"/>
    <w:rsid w:val="001234A3"/>
    <w:rsid w:val="0012447D"/>
    <w:rsid w:val="00125080"/>
    <w:rsid w:val="00126BD5"/>
    <w:rsid w:val="00126DA2"/>
    <w:rsid w:val="00127B59"/>
    <w:rsid w:val="00131091"/>
    <w:rsid w:val="001316BD"/>
    <w:rsid w:val="00132203"/>
    <w:rsid w:val="0013336A"/>
    <w:rsid w:val="0013338A"/>
    <w:rsid w:val="0013379B"/>
    <w:rsid w:val="001341AB"/>
    <w:rsid w:val="00134EAB"/>
    <w:rsid w:val="00135A76"/>
    <w:rsid w:val="00137A7E"/>
    <w:rsid w:val="00137E26"/>
    <w:rsid w:val="001403C7"/>
    <w:rsid w:val="00140680"/>
    <w:rsid w:val="00140D5C"/>
    <w:rsid w:val="00141550"/>
    <w:rsid w:val="00141D78"/>
    <w:rsid w:val="0014224C"/>
    <w:rsid w:val="001452AF"/>
    <w:rsid w:val="001479E9"/>
    <w:rsid w:val="00150C36"/>
    <w:rsid w:val="00152BAA"/>
    <w:rsid w:val="00152C35"/>
    <w:rsid w:val="00153B9B"/>
    <w:rsid w:val="001554A7"/>
    <w:rsid w:val="0015733B"/>
    <w:rsid w:val="00160B02"/>
    <w:rsid w:val="00160DD0"/>
    <w:rsid w:val="001615CD"/>
    <w:rsid w:val="001634EB"/>
    <w:rsid w:val="00163588"/>
    <w:rsid w:val="00163F26"/>
    <w:rsid w:val="00164E0F"/>
    <w:rsid w:val="001653D4"/>
    <w:rsid w:val="00165617"/>
    <w:rsid w:val="00166D29"/>
    <w:rsid w:val="00171702"/>
    <w:rsid w:val="001747DF"/>
    <w:rsid w:val="00174D21"/>
    <w:rsid w:val="00174DC4"/>
    <w:rsid w:val="00174E8F"/>
    <w:rsid w:val="00174FC4"/>
    <w:rsid w:val="00176FB2"/>
    <w:rsid w:val="0018030B"/>
    <w:rsid w:val="0018343E"/>
    <w:rsid w:val="00184B3B"/>
    <w:rsid w:val="00186A00"/>
    <w:rsid w:val="00186C6E"/>
    <w:rsid w:val="001870A6"/>
    <w:rsid w:val="0019054B"/>
    <w:rsid w:val="00190AB0"/>
    <w:rsid w:val="001922AF"/>
    <w:rsid w:val="00193A21"/>
    <w:rsid w:val="00196EA3"/>
    <w:rsid w:val="00197ED5"/>
    <w:rsid w:val="00197F83"/>
    <w:rsid w:val="001A0D7F"/>
    <w:rsid w:val="001A1B7D"/>
    <w:rsid w:val="001A2201"/>
    <w:rsid w:val="001A3E71"/>
    <w:rsid w:val="001A4711"/>
    <w:rsid w:val="001A4D24"/>
    <w:rsid w:val="001A5A5B"/>
    <w:rsid w:val="001A5F0C"/>
    <w:rsid w:val="001A6F82"/>
    <w:rsid w:val="001B12D5"/>
    <w:rsid w:val="001B2215"/>
    <w:rsid w:val="001B230B"/>
    <w:rsid w:val="001B2800"/>
    <w:rsid w:val="001B57F1"/>
    <w:rsid w:val="001B6306"/>
    <w:rsid w:val="001C24E8"/>
    <w:rsid w:val="001C24F0"/>
    <w:rsid w:val="001C2E92"/>
    <w:rsid w:val="001C4021"/>
    <w:rsid w:val="001C5E74"/>
    <w:rsid w:val="001C6373"/>
    <w:rsid w:val="001C7375"/>
    <w:rsid w:val="001D05F0"/>
    <w:rsid w:val="001D0F3A"/>
    <w:rsid w:val="001D1262"/>
    <w:rsid w:val="001D21C2"/>
    <w:rsid w:val="001D4836"/>
    <w:rsid w:val="001D6C85"/>
    <w:rsid w:val="001D7467"/>
    <w:rsid w:val="001D7A6B"/>
    <w:rsid w:val="001E0356"/>
    <w:rsid w:val="001E06BA"/>
    <w:rsid w:val="001E2335"/>
    <w:rsid w:val="001E3777"/>
    <w:rsid w:val="001E3A6A"/>
    <w:rsid w:val="001E4594"/>
    <w:rsid w:val="001E59B1"/>
    <w:rsid w:val="001E62E3"/>
    <w:rsid w:val="001E63E6"/>
    <w:rsid w:val="001E6608"/>
    <w:rsid w:val="001E68F4"/>
    <w:rsid w:val="001E7BD3"/>
    <w:rsid w:val="001F09FE"/>
    <w:rsid w:val="001F22C8"/>
    <w:rsid w:val="001F25C7"/>
    <w:rsid w:val="001F3700"/>
    <w:rsid w:val="001F5722"/>
    <w:rsid w:val="001F721D"/>
    <w:rsid w:val="001F72B1"/>
    <w:rsid w:val="001F74B1"/>
    <w:rsid w:val="001F7A38"/>
    <w:rsid w:val="0020055D"/>
    <w:rsid w:val="00201229"/>
    <w:rsid w:val="00201B45"/>
    <w:rsid w:val="00203CA4"/>
    <w:rsid w:val="00205F9E"/>
    <w:rsid w:val="0021001E"/>
    <w:rsid w:val="0021113F"/>
    <w:rsid w:val="002115FC"/>
    <w:rsid w:val="002119D9"/>
    <w:rsid w:val="00212313"/>
    <w:rsid w:val="00212718"/>
    <w:rsid w:val="00214D4A"/>
    <w:rsid w:val="00216889"/>
    <w:rsid w:val="00220839"/>
    <w:rsid w:val="00221BBC"/>
    <w:rsid w:val="0022319D"/>
    <w:rsid w:val="00223FEC"/>
    <w:rsid w:val="0022699D"/>
    <w:rsid w:val="00226AA6"/>
    <w:rsid w:val="0022745F"/>
    <w:rsid w:val="002322C1"/>
    <w:rsid w:val="00232365"/>
    <w:rsid w:val="00232896"/>
    <w:rsid w:val="00233011"/>
    <w:rsid w:val="00233445"/>
    <w:rsid w:val="00233F2A"/>
    <w:rsid w:val="002345F3"/>
    <w:rsid w:val="0023504A"/>
    <w:rsid w:val="002354C2"/>
    <w:rsid w:val="0023567B"/>
    <w:rsid w:val="00236613"/>
    <w:rsid w:val="00236791"/>
    <w:rsid w:val="00236BA9"/>
    <w:rsid w:val="002402FB"/>
    <w:rsid w:val="00241947"/>
    <w:rsid w:val="00242D8B"/>
    <w:rsid w:val="00242FDF"/>
    <w:rsid w:val="00243AFD"/>
    <w:rsid w:val="00243E4C"/>
    <w:rsid w:val="00244771"/>
    <w:rsid w:val="00245573"/>
    <w:rsid w:val="00245B6F"/>
    <w:rsid w:val="00246450"/>
    <w:rsid w:val="002467CB"/>
    <w:rsid w:val="00246FB4"/>
    <w:rsid w:val="00247535"/>
    <w:rsid w:val="002508F4"/>
    <w:rsid w:val="00251B84"/>
    <w:rsid w:val="002520F9"/>
    <w:rsid w:val="00253AFF"/>
    <w:rsid w:val="00253FA0"/>
    <w:rsid w:val="002544A7"/>
    <w:rsid w:val="0025695C"/>
    <w:rsid w:val="00257BA0"/>
    <w:rsid w:val="00257CC7"/>
    <w:rsid w:val="002614DA"/>
    <w:rsid w:val="002633E7"/>
    <w:rsid w:val="00263657"/>
    <w:rsid w:val="00264163"/>
    <w:rsid w:val="002657D5"/>
    <w:rsid w:val="00270F1B"/>
    <w:rsid w:val="002717FF"/>
    <w:rsid w:val="0027289D"/>
    <w:rsid w:val="002729CE"/>
    <w:rsid w:val="0027319F"/>
    <w:rsid w:val="0027333C"/>
    <w:rsid w:val="0027340F"/>
    <w:rsid w:val="00273DDB"/>
    <w:rsid w:val="00275389"/>
    <w:rsid w:val="0027592D"/>
    <w:rsid w:val="00275CC6"/>
    <w:rsid w:val="00280F5B"/>
    <w:rsid w:val="0028253D"/>
    <w:rsid w:val="00283BD3"/>
    <w:rsid w:val="002848A0"/>
    <w:rsid w:val="002859B3"/>
    <w:rsid w:val="00286C8B"/>
    <w:rsid w:val="00287A40"/>
    <w:rsid w:val="00287B39"/>
    <w:rsid w:val="00292BFB"/>
    <w:rsid w:val="0029524E"/>
    <w:rsid w:val="00295252"/>
    <w:rsid w:val="002958F0"/>
    <w:rsid w:val="00297FCA"/>
    <w:rsid w:val="002A041E"/>
    <w:rsid w:val="002A0D97"/>
    <w:rsid w:val="002A14B4"/>
    <w:rsid w:val="002A3D07"/>
    <w:rsid w:val="002A6136"/>
    <w:rsid w:val="002A6958"/>
    <w:rsid w:val="002A6BE2"/>
    <w:rsid w:val="002A7201"/>
    <w:rsid w:val="002A7C5D"/>
    <w:rsid w:val="002B098E"/>
    <w:rsid w:val="002B0C5D"/>
    <w:rsid w:val="002B1A30"/>
    <w:rsid w:val="002B1AB9"/>
    <w:rsid w:val="002B1F8F"/>
    <w:rsid w:val="002B2334"/>
    <w:rsid w:val="002B2B28"/>
    <w:rsid w:val="002B4884"/>
    <w:rsid w:val="002B653B"/>
    <w:rsid w:val="002B71D6"/>
    <w:rsid w:val="002B758B"/>
    <w:rsid w:val="002B7FC7"/>
    <w:rsid w:val="002C00BD"/>
    <w:rsid w:val="002C025A"/>
    <w:rsid w:val="002C0808"/>
    <w:rsid w:val="002C09CF"/>
    <w:rsid w:val="002C1FE0"/>
    <w:rsid w:val="002C7E09"/>
    <w:rsid w:val="002D0F3C"/>
    <w:rsid w:val="002D22E9"/>
    <w:rsid w:val="002D4821"/>
    <w:rsid w:val="002E097B"/>
    <w:rsid w:val="002E11C3"/>
    <w:rsid w:val="002E22BD"/>
    <w:rsid w:val="002E29D3"/>
    <w:rsid w:val="002E31DB"/>
    <w:rsid w:val="002E4005"/>
    <w:rsid w:val="002E7358"/>
    <w:rsid w:val="002E7D4C"/>
    <w:rsid w:val="002F003C"/>
    <w:rsid w:val="002F07DF"/>
    <w:rsid w:val="002F0E7A"/>
    <w:rsid w:val="002F38B9"/>
    <w:rsid w:val="002F61A2"/>
    <w:rsid w:val="002F6259"/>
    <w:rsid w:val="002F7717"/>
    <w:rsid w:val="00300CD5"/>
    <w:rsid w:val="00301636"/>
    <w:rsid w:val="00302117"/>
    <w:rsid w:val="00302270"/>
    <w:rsid w:val="00302DE2"/>
    <w:rsid w:val="0030392F"/>
    <w:rsid w:val="0030473F"/>
    <w:rsid w:val="00305B89"/>
    <w:rsid w:val="003077FB"/>
    <w:rsid w:val="00307E1D"/>
    <w:rsid w:val="00310725"/>
    <w:rsid w:val="003117CB"/>
    <w:rsid w:val="00312D89"/>
    <w:rsid w:val="00312F87"/>
    <w:rsid w:val="00315305"/>
    <w:rsid w:val="00320AF3"/>
    <w:rsid w:val="0032197E"/>
    <w:rsid w:val="0032209B"/>
    <w:rsid w:val="00322572"/>
    <w:rsid w:val="00323EAE"/>
    <w:rsid w:val="00324058"/>
    <w:rsid w:val="003251B4"/>
    <w:rsid w:val="00326AF3"/>
    <w:rsid w:val="00326F87"/>
    <w:rsid w:val="00327A82"/>
    <w:rsid w:val="00327DED"/>
    <w:rsid w:val="00330BCB"/>
    <w:rsid w:val="0033560C"/>
    <w:rsid w:val="003357C4"/>
    <w:rsid w:val="0034025C"/>
    <w:rsid w:val="00340F6B"/>
    <w:rsid w:val="00341291"/>
    <w:rsid w:val="00342054"/>
    <w:rsid w:val="00342378"/>
    <w:rsid w:val="003427D5"/>
    <w:rsid w:val="0034735D"/>
    <w:rsid w:val="00350543"/>
    <w:rsid w:val="003525BC"/>
    <w:rsid w:val="00352CBE"/>
    <w:rsid w:val="00353153"/>
    <w:rsid w:val="0035778D"/>
    <w:rsid w:val="0036197D"/>
    <w:rsid w:val="00362AEA"/>
    <w:rsid w:val="00362C4D"/>
    <w:rsid w:val="00365197"/>
    <w:rsid w:val="0036562D"/>
    <w:rsid w:val="003670A3"/>
    <w:rsid w:val="00367B5C"/>
    <w:rsid w:val="00372B36"/>
    <w:rsid w:val="003734A8"/>
    <w:rsid w:val="0037496A"/>
    <w:rsid w:val="003766D6"/>
    <w:rsid w:val="003770C0"/>
    <w:rsid w:val="003770E1"/>
    <w:rsid w:val="00377284"/>
    <w:rsid w:val="00377C7A"/>
    <w:rsid w:val="00377FC4"/>
    <w:rsid w:val="00380794"/>
    <w:rsid w:val="00380B3D"/>
    <w:rsid w:val="00383186"/>
    <w:rsid w:val="00383F5D"/>
    <w:rsid w:val="0038547A"/>
    <w:rsid w:val="00385DE4"/>
    <w:rsid w:val="0038766B"/>
    <w:rsid w:val="00387C59"/>
    <w:rsid w:val="0039128F"/>
    <w:rsid w:val="00391639"/>
    <w:rsid w:val="00392257"/>
    <w:rsid w:val="00394054"/>
    <w:rsid w:val="003945DB"/>
    <w:rsid w:val="00395D9D"/>
    <w:rsid w:val="003960FC"/>
    <w:rsid w:val="00396566"/>
    <w:rsid w:val="00396ABA"/>
    <w:rsid w:val="00397D6D"/>
    <w:rsid w:val="003A0451"/>
    <w:rsid w:val="003A33BB"/>
    <w:rsid w:val="003A35E3"/>
    <w:rsid w:val="003A3604"/>
    <w:rsid w:val="003A39D8"/>
    <w:rsid w:val="003A3E56"/>
    <w:rsid w:val="003A3EE5"/>
    <w:rsid w:val="003A4357"/>
    <w:rsid w:val="003A4418"/>
    <w:rsid w:val="003A63DD"/>
    <w:rsid w:val="003A7EFD"/>
    <w:rsid w:val="003B072D"/>
    <w:rsid w:val="003B1BEA"/>
    <w:rsid w:val="003B365C"/>
    <w:rsid w:val="003B37E8"/>
    <w:rsid w:val="003B5209"/>
    <w:rsid w:val="003B5957"/>
    <w:rsid w:val="003B5FD2"/>
    <w:rsid w:val="003C0981"/>
    <w:rsid w:val="003C2A2D"/>
    <w:rsid w:val="003C6086"/>
    <w:rsid w:val="003C786C"/>
    <w:rsid w:val="003D02E1"/>
    <w:rsid w:val="003D10AE"/>
    <w:rsid w:val="003D1F45"/>
    <w:rsid w:val="003D284C"/>
    <w:rsid w:val="003D323A"/>
    <w:rsid w:val="003D35C6"/>
    <w:rsid w:val="003D47C2"/>
    <w:rsid w:val="003D5377"/>
    <w:rsid w:val="003D5DB3"/>
    <w:rsid w:val="003E09E5"/>
    <w:rsid w:val="003E17DB"/>
    <w:rsid w:val="003E1B8B"/>
    <w:rsid w:val="003E1C9A"/>
    <w:rsid w:val="003E3593"/>
    <w:rsid w:val="003E4F7F"/>
    <w:rsid w:val="003E5257"/>
    <w:rsid w:val="003F280D"/>
    <w:rsid w:val="003F7C7A"/>
    <w:rsid w:val="004016BA"/>
    <w:rsid w:val="00402936"/>
    <w:rsid w:val="0040326F"/>
    <w:rsid w:val="004035FA"/>
    <w:rsid w:val="00403A53"/>
    <w:rsid w:val="00403FA7"/>
    <w:rsid w:val="00403FC0"/>
    <w:rsid w:val="00404025"/>
    <w:rsid w:val="004046C5"/>
    <w:rsid w:val="00405C6D"/>
    <w:rsid w:val="00407BCF"/>
    <w:rsid w:val="004120F6"/>
    <w:rsid w:val="00412234"/>
    <w:rsid w:val="0041368F"/>
    <w:rsid w:val="00414F3F"/>
    <w:rsid w:val="0041619A"/>
    <w:rsid w:val="00416476"/>
    <w:rsid w:val="004206DF"/>
    <w:rsid w:val="00420A13"/>
    <w:rsid w:val="00423F29"/>
    <w:rsid w:val="00425B00"/>
    <w:rsid w:val="0042608F"/>
    <w:rsid w:val="00427509"/>
    <w:rsid w:val="0042766A"/>
    <w:rsid w:val="00427BDA"/>
    <w:rsid w:val="00427D54"/>
    <w:rsid w:val="004307EA"/>
    <w:rsid w:val="00431044"/>
    <w:rsid w:val="00431996"/>
    <w:rsid w:val="00435A50"/>
    <w:rsid w:val="0043676B"/>
    <w:rsid w:val="00437A59"/>
    <w:rsid w:val="00440247"/>
    <w:rsid w:val="004405C1"/>
    <w:rsid w:val="00444248"/>
    <w:rsid w:val="00444553"/>
    <w:rsid w:val="00444BA1"/>
    <w:rsid w:val="00446706"/>
    <w:rsid w:val="004478B3"/>
    <w:rsid w:val="00447F75"/>
    <w:rsid w:val="004517FA"/>
    <w:rsid w:val="00451C97"/>
    <w:rsid w:val="00452EC9"/>
    <w:rsid w:val="00453CE8"/>
    <w:rsid w:val="0045467D"/>
    <w:rsid w:val="00455279"/>
    <w:rsid w:val="00456E62"/>
    <w:rsid w:val="00457719"/>
    <w:rsid w:val="00461442"/>
    <w:rsid w:val="00462A32"/>
    <w:rsid w:val="00465373"/>
    <w:rsid w:val="00465F52"/>
    <w:rsid w:val="00467176"/>
    <w:rsid w:val="00470335"/>
    <w:rsid w:val="00471617"/>
    <w:rsid w:val="00471FF8"/>
    <w:rsid w:val="00472710"/>
    <w:rsid w:val="00472AA6"/>
    <w:rsid w:val="00472E38"/>
    <w:rsid w:val="00474E48"/>
    <w:rsid w:val="00475147"/>
    <w:rsid w:val="004751F9"/>
    <w:rsid w:val="004752C4"/>
    <w:rsid w:val="00476388"/>
    <w:rsid w:val="00476DFC"/>
    <w:rsid w:val="00480922"/>
    <w:rsid w:val="00481042"/>
    <w:rsid w:val="00481E19"/>
    <w:rsid w:val="004822C0"/>
    <w:rsid w:val="0048255E"/>
    <w:rsid w:val="004829A2"/>
    <w:rsid w:val="00483AAC"/>
    <w:rsid w:val="00485674"/>
    <w:rsid w:val="00485B90"/>
    <w:rsid w:val="0048607E"/>
    <w:rsid w:val="00486847"/>
    <w:rsid w:val="00486E08"/>
    <w:rsid w:val="00487A32"/>
    <w:rsid w:val="00490044"/>
    <w:rsid w:val="00490D27"/>
    <w:rsid w:val="00491507"/>
    <w:rsid w:val="004919A5"/>
    <w:rsid w:val="00491E3B"/>
    <w:rsid w:val="00492F31"/>
    <w:rsid w:val="004941AC"/>
    <w:rsid w:val="004953E7"/>
    <w:rsid w:val="004962DD"/>
    <w:rsid w:val="0049658E"/>
    <w:rsid w:val="00496DFE"/>
    <w:rsid w:val="00497149"/>
    <w:rsid w:val="004A0CE2"/>
    <w:rsid w:val="004A22A9"/>
    <w:rsid w:val="004A315A"/>
    <w:rsid w:val="004A3CDF"/>
    <w:rsid w:val="004A467D"/>
    <w:rsid w:val="004A474C"/>
    <w:rsid w:val="004A5F2E"/>
    <w:rsid w:val="004A6079"/>
    <w:rsid w:val="004B0585"/>
    <w:rsid w:val="004B07C0"/>
    <w:rsid w:val="004B0FBD"/>
    <w:rsid w:val="004B4807"/>
    <w:rsid w:val="004B4851"/>
    <w:rsid w:val="004B5A2D"/>
    <w:rsid w:val="004B6240"/>
    <w:rsid w:val="004B7453"/>
    <w:rsid w:val="004C35FE"/>
    <w:rsid w:val="004D2F56"/>
    <w:rsid w:val="004D314F"/>
    <w:rsid w:val="004D3477"/>
    <w:rsid w:val="004D437F"/>
    <w:rsid w:val="004D51B4"/>
    <w:rsid w:val="004D7E8E"/>
    <w:rsid w:val="004DB1A0"/>
    <w:rsid w:val="004E163A"/>
    <w:rsid w:val="004E2B45"/>
    <w:rsid w:val="004E41A5"/>
    <w:rsid w:val="004E41C4"/>
    <w:rsid w:val="004E5A27"/>
    <w:rsid w:val="004E77A2"/>
    <w:rsid w:val="004F0E62"/>
    <w:rsid w:val="004F146E"/>
    <w:rsid w:val="004F1FEB"/>
    <w:rsid w:val="004F2E4E"/>
    <w:rsid w:val="004F3887"/>
    <w:rsid w:val="004F3D50"/>
    <w:rsid w:val="004F74F9"/>
    <w:rsid w:val="00500B7B"/>
    <w:rsid w:val="00501201"/>
    <w:rsid w:val="0050193C"/>
    <w:rsid w:val="00501CB2"/>
    <w:rsid w:val="00502164"/>
    <w:rsid w:val="00503099"/>
    <w:rsid w:val="00503517"/>
    <w:rsid w:val="005046F7"/>
    <w:rsid w:val="0050620B"/>
    <w:rsid w:val="00506629"/>
    <w:rsid w:val="00506FFC"/>
    <w:rsid w:val="00507431"/>
    <w:rsid w:val="0050772F"/>
    <w:rsid w:val="005110A6"/>
    <w:rsid w:val="0051119D"/>
    <w:rsid w:val="00511DB8"/>
    <w:rsid w:val="00511E98"/>
    <w:rsid w:val="00512126"/>
    <w:rsid w:val="005126D2"/>
    <w:rsid w:val="0051311F"/>
    <w:rsid w:val="005138D8"/>
    <w:rsid w:val="00515CCC"/>
    <w:rsid w:val="005165F1"/>
    <w:rsid w:val="0051694B"/>
    <w:rsid w:val="0052184F"/>
    <w:rsid w:val="00522836"/>
    <w:rsid w:val="00523695"/>
    <w:rsid w:val="00524DA0"/>
    <w:rsid w:val="00525A75"/>
    <w:rsid w:val="0052608E"/>
    <w:rsid w:val="005274D2"/>
    <w:rsid w:val="00527B04"/>
    <w:rsid w:val="005302C7"/>
    <w:rsid w:val="00532994"/>
    <w:rsid w:val="005339E7"/>
    <w:rsid w:val="00534328"/>
    <w:rsid w:val="00534A82"/>
    <w:rsid w:val="00536140"/>
    <w:rsid w:val="00536389"/>
    <w:rsid w:val="00540271"/>
    <w:rsid w:val="0054099F"/>
    <w:rsid w:val="005418C8"/>
    <w:rsid w:val="00541A76"/>
    <w:rsid w:val="00541D59"/>
    <w:rsid w:val="0054282C"/>
    <w:rsid w:val="00543B13"/>
    <w:rsid w:val="00545376"/>
    <w:rsid w:val="00545710"/>
    <w:rsid w:val="00545788"/>
    <w:rsid w:val="00545EC3"/>
    <w:rsid w:val="00547FEF"/>
    <w:rsid w:val="005514DE"/>
    <w:rsid w:val="00551520"/>
    <w:rsid w:val="00552E19"/>
    <w:rsid w:val="00552E21"/>
    <w:rsid w:val="00556043"/>
    <w:rsid w:val="00556F1E"/>
    <w:rsid w:val="005570D4"/>
    <w:rsid w:val="005573E2"/>
    <w:rsid w:val="00561E51"/>
    <w:rsid w:val="00562BAC"/>
    <w:rsid w:val="00562FA7"/>
    <w:rsid w:val="00563EF0"/>
    <w:rsid w:val="00563EF8"/>
    <w:rsid w:val="00563F56"/>
    <w:rsid w:val="0056420F"/>
    <w:rsid w:val="00564399"/>
    <w:rsid w:val="005658D0"/>
    <w:rsid w:val="00565F2C"/>
    <w:rsid w:val="00567006"/>
    <w:rsid w:val="005677A0"/>
    <w:rsid w:val="0057094E"/>
    <w:rsid w:val="00572185"/>
    <w:rsid w:val="005732FF"/>
    <w:rsid w:val="00574AD9"/>
    <w:rsid w:val="005756DA"/>
    <w:rsid w:val="00575794"/>
    <w:rsid w:val="005768EB"/>
    <w:rsid w:val="00576EB3"/>
    <w:rsid w:val="00577D23"/>
    <w:rsid w:val="0058061F"/>
    <w:rsid w:val="00583E0E"/>
    <w:rsid w:val="00585ED2"/>
    <w:rsid w:val="00590B84"/>
    <w:rsid w:val="00591C13"/>
    <w:rsid w:val="00591EBB"/>
    <w:rsid w:val="00592122"/>
    <w:rsid w:val="0059251A"/>
    <w:rsid w:val="00593B38"/>
    <w:rsid w:val="00594495"/>
    <w:rsid w:val="00594A9C"/>
    <w:rsid w:val="00595385"/>
    <w:rsid w:val="00595D41"/>
    <w:rsid w:val="00596187"/>
    <w:rsid w:val="00596992"/>
    <w:rsid w:val="005A0D38"/>
    <w:rsid w:val="005A28FA"/>
    <w:rsid w:val="005A49D8"/>
    <w:rsid w:val="005B0368"/>
    <w:rsid w:val="005B14D8"/>
    <w:rsid w:val="005B36F1"/>
    <w:rsid w:val="005B3A70"/>
    <w:rsid w:val="005B4396"/>
    <w:rsid w:val="005B448C"/>
    <w:rsid w:val="005B49F0"/>
    <w:rsid w:val="005B55D4"/>
    <w:rsid w:val="005B6314"/>
    <w:rsid w:val="005B647B"/>
    <w:rsid w:val="005B6DD0"/>
    <w:rsid w:val="005C06D0"/>
    <w:rsid w:val="005C088B"/>
    <w:rsid w:val="005C0B0A"/>
    <w:rsid w:val="005C1055"/>
    <w:rsid w:val="005C1250"/>
    <w:rsid w:val="005C7AD0"/>
    <w:rsid w:val="005C7B37"/>
    <w:rsid w:val="005D0029"/>
    <w:rsid w:val="005D00BB"/>
    <w:rsid w:val="005D070C"/>
    <w:rsid w:val="005D1608"/>
    <w:rsid w:val="005D19A2"/>
    <w:rsid w:val="005D2C0D"/>
    <w:rsid w:val="005D4617"/>
    <w:rsid w:val="005D5152"/>
    <w:rsid w:val="005E30AD"/>
    <w:rsid w:val="005E5022"/>
    <w:rsid w:val="005E621A"/>
    <w:rsid w:val="005F136A"/>
    <w:rsid w:val="005F2102"/>
    <w:rsid w:val="005F2B2D"/>
    <w:rsid w:val="005F2C36"/>
    <w:rsid w:val="005F4A0C"/>
    <w:rsid w:val="005F5019"/>
    <w:rsid w:val="005F6DEF"/>
    <w:rsid w:val="005F6EB8"/>
    <w:rsid w:val="005F705C"/>
    <w:rsid w:val="005F7AA7"/>
    <w:rsid w:val="00600213"/>
    <w:rsid w:val="006015FB"/>
    <w:rsid w:val="00602C3A"/>
    <w:rsid w:val="00603013"/>
    <w:rsid w:val="006056EC"/>
    <w:rsid w:val="00606CB3"/>
    <w:rsid w:val="00606E7B"/>
    <w:rsid w:val="00607120"/>
    <w:rsid w:val="00611E93"/>
    <w:rsid w:val="00615BA2"/>
    <w:rsid w:val="00615FB2"/>
    <w:rsid w:val="006208D4"/>
    <w:rsid w:val="0062171A"/>
    <w:rsid w:val="00622C9D"/>
    <w:rsid w:val="00623203"/>
    <w:rsid w:val="00623B48"/>
    <w:rsid w:val="00624406"/>
    <w:rsid w:val="00625A96"/>
    <w:rsid w:val="006260DC"/>
    <w:rsid w:val="00631280"/>
    <w:rsid w:val="00631DDE"/>
    <w:rsid w:val="006326AD"/>
    <w:rsid w:val="00632E60"/>
    <w:rsid w:val="00633D5B"/>
    <w:rsid w:val="00633EFF"/>
    <w:rsid w:val="006356E5"/>
    <w:rsid w:val="006370C7"/>
    <w:rsid w:val="0063724B"/>
    <w:rsid w:val="0064007C"/>
    <w:rsid w:val="00641479"/>
    <w:rsid w:val="00641797"/>
    <w:rsid w:val="00642F0A"/>
    <w:rsid w:val="00643223"/>
    <w:rsid w:val="00645173"/>
    <w:rsid w:val="00645684"/>
    <w:rsid w:val="00646A0C"/>
    <w:rsid w:val="00647406"/>
    <w:rsid w:val="00647949"/>
    <w:rsid w:val="00647D3F"/>
    <w:rsid w:val="00650328"/>
    <w:rsid w:val="0065082F"/>
    <w:rsid w:val="006510D3"/>
    <w:rsid w:val="00657284"/>
    <w:rsid w:val="00657D7E"/>
    <w:rsid w:val="00660F6C"/>
    <w:rsid w:val="00661D58"/>
    <w:rsid w:val="00661E48"/>
    <w:rsid w:val="006626AB"/>
    <w:rsid w:val="00662B82"/>
    <w:rsid w:val="006636F7"/>
    <w:rsid w:val="0066372A"/>
    <w:rsid w:val="006638AD"/>
    <w:rsid w:val="00663A0A"/>
    <w:rsid w:val="00664EDB"/>
    <w:rsid w:val="006669E5"/>
    <w:rsid w:val="0066724C"/>
    <w:rsid w:val="0067123C"/>
    <w:rsid w:val="00671A2E"/>
    <w:rsid w:val="00672183"/>
    <w:rsid w:val="006721E6"/>
    <w:rsid w:val="006723BD"/>
    <w:rsid w:val="00673266"/>
    <w:rsid w:val="006739CA"/>
    <w:rsid w:val="00673DBE"/>
    <w:rsid w:val="00674411"/>
    <w:rsid w:val="00675B69"/>
    <w:rsid w:val="00676988"/>
    <w:rsid w:val="00676B0E"/>
    <w:rsid w:val="00681969"/>
    <w:rsid w:val="00681A25"/>
    <w:rsid w:val="00682EA6"/>
    <w:rsid w:val="00683085"/>
    <w:rsid w:val="00684134"/>
    <w:rsid w:val="00685949"/>
    <w:rsid w:val="006863AF"/>
    <w:rsid w:val="006869CC"/>
    <w:rsid w:val="00687DF7"/>
    <w:rsid w:val="006901D0"/>
    <w:rsid w:val="00690F00"/>
    <w:rsid w:val="006914F1"/>
    <w:rsid w:val="00691BCA"/>
    <w:rsid w:val="00693629"/>
    <w:rsid w:val="00694A6E"/>
    <w:rsid w:val="00695459"/>
    <w:rsid w:val="00695CD7"/>
    <w:rsid w:val="006973A8"/>
    <w:rsid w:val="006A1C54"/>
    <w:rsid w:val="006A3851"/>
    <w:rsid w:val="006A3A66"/>
    <w:rsid w:val="006A4109"/>
    <w:rsid w:val="006A65A4"/>
    <w:rsid w:val="006A6B54"/>
    <w:rsid w:val="006A6CAA"/>
    <w:rsid w:val="006A7462"/>
    <w:rsid w:val="006A7608"/>
    <w:rsid w:val="006A797D"/>
    <w:rsid w:val="006B04F8"/>
    <w:rsid w:val="006B0A1E"/>
    <w:rsid w:val="006B0C67"/>
    <w:rsid w:val="006B195B"/>
    <w:rsid w:val="006B1DF6"/>
    <w:rsid w:val="006B1E5A"/>
    <w:rsid w:val="006B1EA7"/>
    <w:rsid w:val="006B34A5"/>
    <w:rsid w:val="006B3C7D"/>
    <w:rsid w:val="006B3D7E"/>
    <w:rsid w:val="006B73CF"/>
    <w:rsid w:val="006C0A8A"/>
    <w:rsid w:val="006C2764"/>
    <w:rsid w:val="006C2D0F"/>
    <w:rsid w:val="006C38DD"/>
    <w:rsid w:val="006D1608"/>
    <w:rsid w:val="006D1DE6"/>
    <w:rsid w:val="006D366A"/>
    <w:rsid w:val="006D4CAD"/>
    <w:rsid w:val="006D5C18"/>
    <w:rsid w:val="006D7D82"/>
    <w:rsid w:val="006E0457"/>
    <w:rsid w:val="006E10B3"/>
    <w:rsid w:val="006E13D2"/>
    <w:rsid w:val="006E2483"/>
    <w:rsid w:val="006E2690"/>
    <w:rsid w:val="006E29ED"/>
    <w:rsid w:val="006E2A41"/>
    <w:rsid w:val="006E30BF"/>
    <w:rsid w:val="006E3747"/>
    <w:rsid w:val="006E3E3A"/>
    <w:rsid w:val="006E41A9"/>
    <w:rsid w:val="006E51A6"/>
    <w:rsid w:val="006E5A4E"/>
    <w:rsid w:val="006E5E67"/>
    <w:rsid w:val="006E66E7"/>
    <w:rsid w:val="006F00A4"/>
    <w:rsid w:val="006F0A7A"/>
    <w:rsid w:val="006F0C26"/>
    <w:rsid w:val="006F3F71"/>
    <w:rsid w:val="006F4650"/>
    <w:rsid w:val="006F6EAB"/>
    <w:rsid w:val="007008A3"/>
    <w:rsid w:val="007018F8"/>
    <w:rsid w:val="00703539"/>
    <w:rsid w:val="0070470A"/>
    <w:rsid w:val="00705B3D"/>
    <w:rsid w:val="00707504"/>
    <w:rsid w:val="00710DCA"/>
    <w:rsid w:val="00711605"/>
    <w:rsid w:val="007119FB"/>
    <w:rsid w:val="00711B07"/>
    <w:rsid w:val="0071240D"/>
    <w:rsid w:val="00714CBC"/>
    <w:rsid w:val="00714FB9"/>
    <w:rsid w:val="00715BF3"/>
    <w:rsid w:val="00716797"/>
    <w:rsid w:val="007169BA"/>
    <w:rsid w:val="00716CCA"/>
    <w:rsid w:val="007172E3"/>
    <w:rsid w:val="00720877"/>
    <w:rsid w:val="0072116E"/>
    <w:rsid w:val="007213CD"/>
    <w:rsid w:val="00721C5E"/>
    <w:rsid w:val="0072228E"/>
    <w:rsid w:val="00722C16"/>
    <w:rsid w:val="007231A2"/>
    <w:rsid w:val="00723CA4"/>
    <w:rsid w:val="00723E0B"/>
    <w:rsid w:val="007307CB"/>
    <w:rsid w:val="00732A69"/>
    <w:rsid w:val="00732DA4"/>
    <w:rsid w:val="00734FEF"/>
    <w:rsid w:val="00735708"/>
    <w:rsid w:val="0073777B"/>
    <w:rsid w:val="007402E1"/>
    <w:rsid w:val="00740B30"/>
    <w:rsid w:val="00742741"/>
    <w:rsid w:val="00742776"/>
    <w:rsid w:val="00742B3F"/>
    <w:rsid w:val="00742C1F"/>
    <w:rsid w:val="0074431B"/>
    <w:rsid w:val="00745C8D"/>
    <w:rsid w:val="0074627E"/>
    <w:rsid w:val="00746DFC"/>
    <w:rsid w:val="0075068C"/>
    <w:rsid w:val="00751155"/>
    <w:rsid w:val="00751348"/>
    <w:rsid w:val="00752571"/>
    <w:rsid w:val="00753733"/>
    <w:rsid w:val="0075388A"/>
    <w:rsid w:val="0075772E"/>
    <w:rsid w:val="007602C5"/>
    <w:rsid w:val="007625C7"/>
    <w:rsid w:val="007648C0"/>
    <w:rsid w:val="00764CB2"/>
    <w:rsid w:val="0077339D"/>
    <w:rsid w:val="00774071"/>
    <w:rsid w:val="007771A2"/>
    <w:rsid w:val="00777532"/>
    <w:rsid w:val="00780DAE"/>
    <w:rsid w:val="00781709"/>
    <w:rsid w:val="0078218B"/>
    <w:rsid w:val="00784E34"/>
    <w:rsid w:val="007862B4"/>
    <w:rsid w:val="00787000"/>
    <w:rsid w:val="00787166"/>
    <w:rsid w:val="00787244"/>
    <w:rsid w:val="007921F9"/>
    <w:rsid w:val="007931D5"/>
    <w:rsid w:val="007942CA"/>
    <w:rsid w:val="00795AC9"/>
    <w:rsid w:val="0079693A"/>
    <w:rsid w:val="00796976"/>
    <w:rsid w:val="00797A40"/>
    <w:rsid w:val="007A0B28"/>
    <w:rsid w:val="007A0F5A"/>
    <w:rsid w:val="007A1586"/>
    <w:rsid w:val="007A5E99"/>
    <w:rsid w:val="007A63EE"/>
    <w:rsid w:val="007B0666"/>
    <w:rsid w:val="007B0995"/>
    <w:rsid w:val="007B0B2C"/>
    <w:rsid w:val="007B0C70"/>
    <w:rsid w:val="007B4AA7"/>
    <w:rsid w:val="007B6084"/>
    <w:rsid w:val="007B6890"/>
    <w:rsid w:val="007B6B6C"/>
    <w:rsid w:val="007C621F"/>
    <w:rsid w:val="007D0812"/>
    <w:rsid w:val="007D0F39"/>
    <w:rsid w:val="007D35DD"/>
    <w:rsid w:val="007D6C79"/>
    <w:rsid w:val="007E0D7E"/>
    <w:rsid w:val="007E2D94"/>
    <w:rsid w:val="007E35D9"/>
    <w:rsid w:val="007E49F7"/>
    <w:rsid w:val="007E5476"/>
    <w:rsid w:val="007E6150"/>
    <w:rsid w:val="007F6D35"/>
    <w:rsid w:val="00801B37"/>
    <w:rsid w:val="00803516"/>
    <w:rsid w:val="00803CF3"/>
    <w:rsid w:val="00806140"/>
    <w:rsid w:val="00806402"/>
    <w:rsid w:val="008064B2"/>
    <w:rsid w:val="00807D8E"/>
    <w:rsid w:val="00810D0B"/>
    <w:rsid w:val="008111DA"/>
    <w:rsid w:val="008124D6"/>
    <w:rsid w:val="00812AE6"/>
    <w:rsid w:val="008134F0"/>
    <w:rsid w:val="0081551E"/>
    <w:rsid w:val="008156D2"/>
    <w:rsid w:val="00820E31"/>
    <w:rsid w:val="00820F7B"/>
    <w:rsid w:val="00821FC3"/>
    <w:rsid w:val="008229DD"/>
    <w:rsid w:val="008251AA"/>
    <w:rsid w:val="00826A5A"/>
    <w:rsid w:val="0082796F"/>
    <w:rsid w:val="00830301"/>
    <w:rsid w:val="00830440"/>
    <w:rsid w:val="0083116F"/>
    <w:rsid w:val="00831BF6"/>
    <w:rsid w:val="0083283E"/>
    <w:rsid w:val="00835450"/>
    <w:rsid w:val="008407F6"/>
    <w:rsid w:val="008415F7"/>
    <w:rsid w:val="008429E8"/>
    <w:rsid w:val="00844F8E"/>
    <w:rsid w:val="00845EFD"/>
    <w:rsid w:val="0085134E"/>
    <w:rsid w:val="00851FAF"/>
    <w:rsid w:val="00854A14"/>
    <w:rsid w:val="00855D76"/>
    <w:rsid w:val="008561EA"/>
    <w:rsid w:val="00860655"/>
    <w:rsid w:val="008616DA"/>
    <w:rsid w:val="0086283F"/>
    <w:rsid w:val="008737CA"/>
    <w:rsid w:val="008768A2"/>
    <w:rsid w:val="00877EA6"/>
    <w:rsid w:val="00880D3F"/>
    <w:rsid w:val="00880E79"/>
    <w:rsid w:val="00881B0E"/>
    <w:rsid w:val="00887103"/>
    <w:rsid w:val="00890F21"/>
    <w:rsid w:val="008929E5"/>
    <w:rsid w:val="00892A68"/>
    <w:rsid w:val="00892F06"/>
    <w:rsid w:val="0089367F"/>
    <w:rsid w:val="0089553E"/>
    <w:rsid w:val="00897881"/>
    <w:rsid w:val="00897DA3"/>
    <w:rsid w:val="008A02AF"/>
    <w:rsid w:val="008A36B9"/>
    <w:rsid w:val="008A37D0"/>
    <w:rsid w:val="008A5299"/>
    <w:rsid w:val="008A5495"/>
    <w:rsid w:val="008A6569"/>
    <w:rsid w:val="008A6F3E"/>
    <w:rsid w:val="008B14C2"/>
    <w:rsid w:val="008B2F6E"/>
    <w:rsid w:val="008B6404"/>
    <w:rsid w:val="008B7220"/>
    <w:rsid w:val="008C2F32"/>
    <w:rsid w:val="008C311E"/>
    <w:rsid w:val="008C33CA"/>
    <w:rsid w:val="008C4B56"/>
    <w:rsid w:val="008C5848"/>
    <w:rsid w:val="008C77DE"/>
    <w:rsid w:val="008D155C"/>
    <w:rsid w:val="008D1EE6"/>
    <w:rsid w:val="008D2341"/>
    <w:rsid w:val="008D5B9D"/>
    <w:rsid w:val="008D62D4"/>
    <w:rsid w:val="008D6700"/>
    <w:rsid w:val="008D6FF5"/>
    <w:rsid w:val="008D7540"/>
    <w:rsid w:val="008D7810"/>
    <w:rsid w:val="008D7C00"/>
    <w:rsid w:val="008E04B9"/>
    <w:rsid w:val="008E0D3F"/>
    <w:rsid w:val="008E0ECE"/>
    <w:rsid w:val="008E263D"/>
    <w:rsid w:val="008E4506"/>
    <w:rsid w:val="008E5D31"/>
    <w:rsid w:val="008E6EEB"/>
    <w:rsid w:val="008E6F12"/>
    <w:rsid w:val="008E7A91"/>
    <w:rsid w:val="008F3908"/>
    <w:rsid w:val="008F42C2"/>
    <w:rsid w:val="008F4363"/>
    <w:rsid w:val="008F661D"/>
    <w:rsid w:val="008F6FD8"/>
    <w:rsid w:val="0090043B"/>
    <w:rsid w:val="00900BBC"/>
    <w:rsid w:val="00900E0B"/>
    <w:rsid w:val="00902445"/>
    <w:rsid w:val="009037F0"/>
    <w:rsid w:val="00903B75"/>
    <w:rsid w:val="00904891"/>
    <w:rsid w:val="0090641F"/>
    <w:rsid w:val="00907AB0"/>
    <w:rsid w:val="00910138"/>
    <w:rsid w:val="0091235F"/>
    <w:rsid w:val="00912AC5"/>
    <w:rsid w:val="0091499B"/>
    <w:rsid w:val="00915ED8"/>
    <w:rsid w:val="00916128"/>
    <w:rsid w:val="00917E62"/>
    <w:rsid w:val="00922121"/>
    <w:rsid w:val="00922F7B"/>
    <w:rsid w:val="009245FF"/>
    <w:rsid w:val="00924D2A"/>
    <w:rsid w:val="00930372"/>
    <w:rsid w:val="00930864"/>
    <w:rsid w:val="0093199E"/>
    <w:rsid w:val="00932A4D"/>
    <w:rsid w:val="00933801"/>
    <w:rsid w:val="00933AE7"/>
    <w:rsid w:val="00933DDC"/>
    <w:rsid w:val="00934FE4"/>
    <w:rsid w:val="009352CD"/>
    <w:rsid w:val="00936740"/>
    <w:rsid w:val="00936EDA"/>
    <w:rsid w:val="00942817"/>
    <w:rsid w:val="00944B6E"/>
    <w:rsid w:val="00945FA1"/>
    <w:rsid w:val="00947037"/>
    <w:rsid w:val="00947068"/>
    <w:rsid w:val="009507CE"/>
    <w:rsid w:val="00952709"/>
    <w:rsid w:val="009531D3"/>
    <w:rsid w:val="009532D1"/>
    <w:rsid w:val="00954422"/>
    <w:rsid w:val="009555D9"/>
    <w:rsid w:val="00955AB6"/>
    <w:rsid w:val="00955B71"/>
    <w:rsid w:val="009576FD"/>
    <w:rsid w:val="00960A1F"/>
    <w:rsid w:val="00961C97"/>
    <w:rsid w:val="00961FF4"/>
    <w:rsid w:val="009651F9"/>
    <w:rsid w:val="009707C1"/>
    <w:rsid w:val="00971AA9"/>
    <w:rsid w:val="009723A2"/>
    <w:rsid w:val="00972712"/>
    <w:rsid w:val="00973A3C"/>
    <w:rsid w:val="00981120"/>
    <w:rsid w:val="009813DA"/>
    <w:rsid w:val="009842DC"/>
    <w:rsid w:val="0098452D"/>
    <w:rsid w:val="00985898"/>
    <w:rsid w:val="0098595F"/>
    <w:rsid w:val="00986601"/>
    <w:rsid w:val="009875F7"/>
    <w:rsid w:val="009878B5"/>
    <w:rsid w:val="00990F7C"/>
    <w:rsid w:val="0099231E"/>
    <w:rsid w:val="00992A48"/>
    <w:rsid w:val="009931B2"/>
    <w:rsid w:val="00993731"/>
    <w:rsid w:val="00995E91"/>
    <w:rsid w:val="0099682D"/>
    <w:rsid w:val="009975FA"/>
    <w:rsid w:val="00997C08"/>
    <w:rsid w:val="009A1403"/>
    <w:rsid w:val="009A1D1F"/>
    <w:rsid w:val="009A3565"/>
    <w:rsid w:val="009A3701"/>
    <w:rsid w:val="009B0B8F"/>
    <w:rsid w:val="009B0D20"/>
    <w:rsid w:val="009B1D4C"/>
    <w:rsid w:val="009B1F83"/>
    <w:rsid w:val="009B4267"/>
    <w:rsid w:val="009B46AA"/>
    <w:rsid w:val="009B50EE"/>
    <w:rsid w:val="009B580D"/>
    <w:rsid w:val="009B6559"/>
    <w:rsid w:val="009B730E"/>
    <w:rsid w:val="009C017B"/>
    <w:rsid w:val="009C10FD"/>
    <w:rsid w:val="009C15D4"/>
    <w:rsid w:val="009C2B59"/>
    <w:rsid w:val="009C44E3"/>
    <w:rsid w:val="009C4552"/>
    <w:rsid w:val="009C689F"/>
    <w:rsid w:val="009C6D97"/>
    <w:rsid w:val="009D0B72"/>
    <w:rsid w:val="009D1A42"/>
    <w:rsid w:val="009D2301"/>
    <w:rsid w:val="009D2D48"/>
    <w:rsid w:val="009D500F"/>
    <w:rsid w:val="009D5A19"/>
    <w:rsid w:val="009D6DBA"/>
    <w:rsid w:val="009E08C1"/>
    <w:rsid w:val="009E139D"/>
    <w:rsid w:val="009E1718"/>
    <w:rsid w:val="009E17E1"/>
    <w:rsid w:val="009E4EE0"/>
    <w:rsid w:val="009E7D2A"/>
    <w:rsid w:val="009F0B84"/>
    <w:rsid w:val="009F3666"/>
    <w:rsid w:val="009F3739"/>
    <w:rsid w:val="009F3DF9"/>
    <w:rsid w:val="009F649E"/>
    <w:rsid w:val="00A0005B"/>
    <w:rsid w:val="00A00083"/>
    <w:rsid w:val="00A002F3"/>
    <w:rsid w:val="00A020C9"/>
    <w:rsid w:val="00A02657"/>
    <w:rsid w:val="00A057B4"/>
    <w:rsid w:val="00A07563"/>
    <w:rsid w:val="00A07F82"/>
    <w:rsid w:val="00A1013C"/>
    <w:rsid w:val="00A11CFC"/>
    <w:rsid w:val="00A11FBD"/>
    <w:rsid w:val="00A125FC"/>
    <w:rsid w:val="00A144AE"/>
    <w:rsid w:val="00A156E3"/>
    <w:rsid w:val="00A17C28"/>
    <w:rsid w:val="00A22158"/>
    <w:rsid w:val="00A227D8"/>
    <w:rsid w:val="00A2377E"/>
    <w:rsid w:val="00A2389C"/>
    <w:rsid w:val="00A2657C"/>
    <w:rsid w:val="00A2699D"/>
    <w:rsid w:val="00A26D77"/>
    <w:rsid w:val="00A27869"/>
    <w:rsid w:val="00A30C70"/>
    <w:rsid w:val="00A31D5A"/>
    <w:rsid w:val="00A3404C"/>
    <w:rsid w:val="00A34A45"/>
    <w:rsid w:val="00A34CE2"/>
    <w:rsid w:val="00A351D3"/>
    <w:rsid w:val="00A36754"/>
    <w:rsid w:val="00A4007C"/>
    <w:rsid w:val="00A40C2C"/>
    <w:rsid w:val="00A416AB"/>
    <w:rsid w:val="00A41D05"/>
    <w:rsid w:val="00A43425"/>
    <w:rsid w:val="00A43C0C"/>
    <w:rsid w:val="00A4491D"/>
    <w:rsid w:val="00A44A8B"/>
    <w:rsid w:val="00A45B13"/>
    <w:rsid w:val="00A45C6F"/>
    <w:rsid w:val="00A47449"/>
    <w:rsid w:val="00A47D1E"/>
    <w:rsid w:val="00A5179D"/>
    <w:rsid w:val="00A550CF"/>
    <w:rsid w:val="00A5582D"/>
    <w:rsid w:val="00A57AC1"/>
    <w:rsid w:val="00A641A1"/>
    <w:rsid w:val="00A653A3"/>
    <w:rsid w:val="00A660ED"/>
    <w:rsid w:val="00A677DC"/>
    <w:rsid w:val="00A70DCD"/>
    <w:rsid w:val="00A7139A"/>
    <w:rsid w:val="00A738FA"/>
    <w:rsid w:val="00A7535E"/>
    <w:rsid w:val="00A803A0"/>
    <w:rsid w:val="00A80410"/>
    <w:rsid w:val="00A80552"/>
    <w:rsid w:val="00A82937"/>
    <w:rsid w:val="00A853CE"/>
    <w:rsid w:val="00A85CD5"/>
    <w:rsid w:val="00A86033"/>
    <w:rsid w:val="00A92DA1"/>
    <w:rsid w:val="00A93098"/>
    <w:rsid w:val="00A935F9"/>
    <w:rsid w:val="00A9391A"/>
    <w:rsid w:val="00A94F1B"/>
    <w:rsid w:val="00A95B43"/>
    <w:rsid w:val="00A96E9A"/>
    <w:rsid w:val="00A97BF5"/>
    <w:rsid w:val="00A9C3AC"/>
    <w:rsid w:val="00AA04D6"/>
    <w:rsid w:val="00AA0FA6"/>
    <w:rsid w:val="00AA0FE3"/>
    <w:rsid w:val="00AA1091"/>
    <w:rsid w:val="00AA15EC"/>
    <w:rsid w:val="00AA21B7"/>
    <w:rsid w:val="00AA246C"/>
    <w:rsid w:val="00AA2850"/>
    <w:rsid w:val="00AA28E0"/>
    <w:rsid w:val="00AA33EF"/>
    <w:rsid w:val="00AA3DCD"/>
    <w:rsid w:val="00AA3EB1"/>
    <w:rsid w:val="00AA6FA0"/>
    <w:rsid w:val="00AB04D0"/>
    <w:rsid w:val="00AB05DA"/>
    <w:rsid w:val="00AB109C"/>
    <w:rsid w:val="00AB2AD3"/>
    <w:rsid w:val="00AB352A"/>
    <w:rsid w:val="00AB5629"/>
    <w:rsid w:val="00AB634F"/>
    <w:rsid w:val="00AB65D8"/>
    <w:rsid w:val="00AB7785"/>
    <w:rsid w:val="00AB7E0E"/>
    <w:rsid w:val="00AC0A0D"/>
    <w:rsid w:val="00AC0DF3"/>
    <w:rsid w:val="00AC23B6"/>
    <w:rsid w:val="00AC2B19"/>
    <w:rsid w:val="00AC324B"/>
    <w:rsid w:val="00AC3491"/>
    <w:rsid w:val="00AC45CE"/>
    <w:rsid w:val="00AC5192"/>
    <w:rsid w:val="00AC5321"/>
    <w:rsid w:val="00AC534A"/>
    <w:rsid w:val="00AC60BF"/>
    <w:rsid w:val="00AC6596"/>
    <w:rsid w:val="00AC6E32"/>
    <w:rsid w:val="00AD0999"/>
    <w:rsid w:val="00AD2414"/>
    <w:rsid w:val="00AD2435"/>
    <w:rsid w:val="00AD252F"/>
    <w:rsid w:val="00AD325A"/>
    <w:rsid w:val="00AD45E0"/>
    <w:rsid w:val="00AD4FD5"/>
    <w:rsid w:val="00AD50FE"/>
    <w:rsid w:val="00AD5EBD"/>
    <w:rsid w:val="00AD76EF"/>
    <w:rsid w:val="00AE0045"/>
    <w:rsid w:val="00AE09FC"/>
    <w:rsid w:val="00AE2FE0"/>
    <w:rsid w:val="00AE4A69"/>
    <w:rsid w:val="00AE4CDC"/>
    <w:rsid w:val="00AE5391"/>
    <w:rsid w:val="00AE548A"/>
    <w:rsid w:val="00AE7BA3"/>
    <w:rsid w:val="00AF0F7D"/>
    <w:rsid w:val="00AF164A"/>
    <w:rsid w:val="00AF25A1"/>
    <w:rsid w:val="00AF2BF6"/>
    <w:rsid w:val="00AF2E99"/>
    <w:rsid w:val="00AF39B2"/>
    <w:rsid w:val="00AF3AEA"/>
    <w:rsid w:val="00AF3C0E"/>
    <w:rsid w:val="00AF40C6"/>
    <w:rsid w:val="00AF455B"/>
    <w:rsid w:val="00AF5084"/>
    <w:rsid w:val="00AF6A6E"/>
    <w:rsid w:val="00AF7379"/>
    <w:rsid w:val="00AF7FA6"/>
    <w:rsid w:val="00B00FE8"/>
    <w:rsid w:val="00B01C4F"/>
    <w:rsid w:val="00B033E3"/>
    <w:rsid w:val="00B03516"/>
    <w:rsid w:val="00B05F27"/>
    <w:rsid w:val="00B07502"/>
    <w:rsid w:val="00B07CC3"/>
    <w:rsid w:val="00B07F56"/>
    <w:rsid w:val="00B1060F"/>
    <w:rsid w:val="00B10A47"/>
    <w:rsid w:val="00B10D5E"/>
    <w:rsid w:val="00B1765D"/>
    <w:rsid w:val="00B21183"/>
    <w:rsid w:val="00B22886"/>
    <w:rsid w:val="00B246F6"/>
    <w:rsid w:val="00B25282"/>
    <w:rsid w:val="00B25A29"/>
    <w:rsid w:val="00B261DA"/>
    <w:rsid w:val="00B2627F"/>
    <w:rsid w:val="00B27737"/>
    <w:rsid w:val="00B27D7C"/>
    <w:rsid w:val="00B30FB7"/>
    <w:rsid w:val="00B3191D"/>
    <w:rsid w:val="00B346EB"/>
    <w:rsid w:val="00B353EA"/>
    <w:rsid w:val="00B364BE"/>
    <w:rsid w:val="00B3779F"/>
    <w:rsid w:val="00B37F2B"/>
    <w:rsid w:val="00B40D89"/>
    <w:rsid w:val="00B41ACA"/>
    <w:rsid w:val="00B41F86"/>
    <w:rsid w:val="00B42FBA"/>
    <w:rsid w:val="00B43912"/>
    <w:rsid w:val="00B44B3E"/>
    <w:rsid w:val="00B45979"/>
    <w:rsid w:val="00B46211"/>
    <w:rsid w:val="00B462A4"/>
    <w:rsid w:val="00B466FD"/>
    <w:rsid w:val="00B47F33"/>
    <w:rsid w:val="00B51B34"/>
    <w:rsid w:val="00B51F54"/>
    <w:rsid w:val="00B52E7D"/>
    <w:rsid w:val="00B55374"/>
    <w:rsid w:val="00B57804"/>
    <w:rsid w:val="00B5795B"/>
    <w:rsid w:val="00B60045"/>
    <w:rsid w:val="00B602A8"/>
    <w:rsid w:val="00B6065C"/>
    <w:rsid w:val="00B61CF4"/>
    <w:rsid w:val="00B63071"/>
    <w:rsid w:val="00B633A4"/>
    <w:rsid w:val="00B657A4"/>
    <w:rsid w:val="00B65BCC"/>
    <w:rsid w:val="00B660EF"/>
    <w:rsid w:val="00B67F84"/>
    <w:rsid w:val="00B71A61"/>
    <w:rsid w:val="00B71E5D"/>
    <w:rsid w:val="00B71F93"/>
    <w:rsid w:val="00B7258E"/>
    <w:rsid w:val="00B7264C"/>
    <w:rsid w:val="00B7367A"/>
    <w:rsid w:val="00B7409F"/>
    <w:rsid w:val="00B76242"/>
    <w:rsid w:val="00B76460"/>
    <w:rsid w:val="00B77E9D"/>
    <w:rsid w:val="00B8073F"/>
    <w:rsid w:val="00B8079E"/>
    <w:rsid w:val="00B80C92"/>
    <w:rsid w:val="00B82AE3"/>
    <w:rsid w:val="00B834E9"/>
    <w:rsid w:val="00B846A8"/>
    <w:rsid w:val="00B857A8"/>
    <w:rsid w:val="00B86D8A"/>
    <w:rsid w:val="00B8765E"/>
    <w:rsid w:val="00B87793"/>
    <w:rsid w:val="00B878AF"/>
    <w:rsid w:val="00B9063F"/>
    <w:rsid w:val="00B936A5"/>
    <w:rsid w:val="00B94A54"/>
    <w:rsid w:val="00B95502"/>
    <w:rsid w:val="00B9609D"/>
    <w:rsid w:val="00B96CD7"/>
    <w:rsid w:val="00B975B4"/>
    <w:rsid w:val="00B976A6"/>
    <w:rsid w:val="00BA01EE"/>
    <w:rsid w:val="00BA0838"/>
    <w:rsid w:val="00BA1BDC"/>
    <w:rsid w:val="00BA41BC"/>
    <w:rsid w:val="00BA4958"/>
    <w:rsid w:val="00BA7140"/>
    <w:rsid w:val="00BB09D6"/>
    <w:rsid w:val="00BB0FDD"/>
    <w:rsid w:val="00BB17A6"/>
    <w:rsid w:val="00BB1D2D"/>
    <w:rsid w:val="00BB1D3A"/>
    <w:rsid w:val="00BB247C"/>
    <w:rsid w:val="00BB2FBC"/>
    <w:rsid w:val="00BB4966"/>
    <w:rsid w:val="00BB5E2D"/>
    <w:rsid w:val="00BC1EF9"/>
    <w:rsid w:val="00BC2581"/>
    <w:rsid w:val="00BC3010"/>
    <w:rsid w:val="00BC3742"/>
    <w:rsid w:val="00BC4A87"/>
    <w:rsid w:val="00BC72DD"/>
    <w:rsid w:val="00BC79BF"/>
    <w:rsid w:val="00BD052B"/>
    <w:rsid w:val="00BD0BBD"/>
    <w:rsid w:val="00BD25B9"/>
    <w:rsid w:val="00BD308A"/>
    <w:rsid w:val="00BD33E8"/>
    <w:rsid w:val="00BD3822"/>
    <w:rsid w:val="00BD5295"/>
    <w:rsid w:val="00BE0130"/>
    <w:rsid w:val="00BE0C79"/>
    <w:rsid w:val="00BE100D"/>
    <w:rsid w:val="00BE15B0"/>
    <w:rsid w:val="00BE19DE"/>
    <w:rsid w:val="00BE2AD1"/>
    <w:rsid w:val="00BE476E"/>
    <w:rsid w:val="00BE5481"/>
    <w:rsid w:val="00BE5696"/>
    <w:rsid w:val="00BF03A4"/>
    <w:rsid w:val="00BF1DFB"/>
    <w:rsid w:val="00BF40C8"/>
    <w:rsid w:val="00BF7FA0"/>
    <w:rsid w:val="00C004B5"/>
    <w:rsid w:val="00C009EF"/>
    <w:rsid w:val="00C03AD6"/>
    <w:rsid w:val="00C048CE"/>
    <w:rsid w:val="00C04B0F"/>
    <w:rsid w:val="00C06A77"/>
    <w:rsid w:val="00C076A2"/>
    <w:rsid w:val="00C10001"/>
    <w:rsid w:val="00C105A5"/>
    <w:rsid w:val="00C11080"/>
    <w:rsid w:val="00C117B8"/>
    <w:rsid w:val="00C11BB6"/>
    <w:rsid w:val="00C13B08"/>
    <w:rsid w:val="00C13E9A"/>
    <w:rsid w:val="00C155D7"/>
    <w:rsid w:val="00C158EE"/>
    <w:rsid w:val="00C15A5B"/>
    <w:rsid w:val="00C165C5"/>
    <w:rsid w:val="00C1732B"/>
    <w:rsid w:val="00C21FC5"/>
    <w:rsid w:val="00C22C1A"/>
    <w:rsid w:val="00C23D46"/>
    <w:rsid w:val="00C2578E"/>
    <w:rsid w:val="00C30167"/>
    <w:rsid w:val="00C30EB2"/>
    <w:rsid w:val="00C311A4"/>
    <w:rsid w:val="00C31E25"/>
    <w:rsid w:val="00C31EEA"/>
    <w:rsid w:val="00C340CD"/>
    <w:rsid w:val="00C340E6"/>
    <w:rsid w:val="00C36751"/>
    <w:rsid w:val="00C372E7"/>
    <w:rsid w:val="00C37AB6"/>
    <w:rsid w:val="00C4088A"/>
    <w:rsid w:val="00C40DFE"/>
    <w:rsid w:val="00C4151C"/>
    <w:rsid w:val="00C42E6E"/>
    <w:rsid w:val="00C4578D"/>
    <w:rsid w:val="00C45A28"/>
    <w:rsid w:val="00C4777A"/>
    <w:rsid w:val="00C47817"/>
    <w:rsid w:val="00C504FC"/>
    <w:rsid w:val="00C50790"/>
    <w:rsid w:val="00C50A5D"/>
    <w:rsid w:val="00C51D65"/>
    <w:rsid w:val="00C52794"/>
    <w:rsid w:val="00C53157"/>
    <w:rsid w:val="00C54C69"/>
    <w:rsid w:val="00C5561B"/>
    <w:rsid w:val="00C55884"/>
    <w:rsid w:val="00C55F13"/>
    <w:rsid w:val="00C57D74"/>
    <w:rsid w:val="00C60E15"/>
    <w:rsid w:val="00C60E8D"/>
    <w:rsid w:val="00C6139E"/>
    <w:rsid w:val="00C62685"/>
    <w:rsid w:val="00C65602"/>
    <w:rsid w:val="00C667D3"/>
    <w:rsid w:val="00C66829"/>
    <w:rsid w:val="00C70FAA"/>
    <w:rsid w:val="00C73329"/>
    <w:rsid w:val="00C73803"/>
    <w:rsid w:val="00C746C1"/>
    <w:rsid w:val="00C748A1"/>
    <w:rsid w:val="00C75E48"/>
    <w:rsid w:val="00C7608D"/>
    <w:rsid w:val="00C76CC4"/>
    <w:rsid w:val="00C77411"/>
    <w:rsid w:val="00C7758C"/>
    <w:rsid w:val="00C77F09"/>
    <w:rsid w:val="00C81415"/>
    <w:rsid w:val="00C8239D"/>
    <w:rsid w:val="00C8360E"/>
    <w:rsid w:val="00C83620"/>
    <w:rsid w:val="00C87794"/>
    <w:rsid w:val="00C90058"/>
    <w:rsid w:val="00C90D6D"/>
    <w:rsid w:val="00C92067"/>
    <w:rsid w:val="00C964A6"/>
    <w:rsid w:val="00C96CC0"/>
    <w:rsid w:val="00C96CDF"/>
    <w:rsid w:val="00C97D62"/>
    <w:rsid w:val="00CA1891"/>
    <w:rsid w:val="00CA1BF0"/>
    <w:rsid w:val="00CA4E47"/>
    <w:rsid w:val="00CA6B5F"/>
    <w:rsid w:val="00CB0C66"/>
    <w:rsid w:val="00CB13AA"/>
    <w:rsid w:val="00CB157F"/>
    <w:rsid w:val="00CB20FF"/>
    <w:rsid w:val="00CB256A"/>
    <w:rsid w:val="00CB345B"/>
    <w:rsid w:val="00CB4086"/>
    <w:rsid w:val="00CB4745"/>
    <w:rsid w:val="00CB4F52"/>
    <w:rsid w:val="00CB5902"/>
    <w:rsid w:val="00CB7C29"/>
    <w:rsid w:val="00CC02B2"/>
    <w:rsid w:val="00CC1FCE"/>
    <w:rsid w:val="00CC35EB"/>
    <w:rsid w:val="00CC3E43"/>
    <w:rsid w:val="00CC3E89"/>
    <w:rsid w:val="00CC3FD6"/>
    <w:rsid w:val="00CC45A4"/>
    <w:rsid w:val="00CC464D"/>
    <w:rsid w:val="00CC500A"/>
    <w:rsid w:val="00CC6DC3"/>
    <w:rsid w:val="00CC7C37"/>
    <w:rsid w:val="00CD03F2"/>
    <w:rsid w:val="00CD0848"/>
    <w:rsid w:val="00CD12AA"/>
    <w:rsid w:val="00CD1EEC"/>
    <w:rsid w:val="00CD3732"/>
    <w:rsid w:val="00CE12BE"/>
    <w:rsid w:val="00CE1B74"/>
    <w:rsid w:val="00CE306B"/>
    <w:rsid w:val="00CE3E73"/>
    <w:rsid w:val="00CE505A"/>
    <w:rsid w:val="00CE5855"/>
    <w:rsid w:val="00CE5946"/>
    <w:rsid w:val="00CE5E47"/>
    <w:rsid w:val="00CE68AB"/>
    <w:rsid w:val="00CE6E61"/>
    <w:rsid w:val="00CF055B"/>
    <w:rsid w:val="00CF06CB"/>
    <w:rsid w:val="00CF0BBE"/>
    <w:rsid w:val="00CF1644"/>
    <w:rsid w:val="00CF1E82"/>
    <w:rsid w:val="00CF2443"/>
    <w:rsid w:val="00CF26EA"/>
    <w:rsid w:val="00CF4833"/>
    <w:rsid w:val="00CF65F5"/>
    <w:rsid w:val="00CF744C"/>
    <w:rsid w:val="00CF763F"/>
    <w:rsid w:val="00D00BA5"/>
    <w:rsid w:val="00D02D67"/>
    <w:rsid w:val="00D04292"/>
    <w:rsid w:val="00D101F7"/>
    <w:rsid w:val="00D109B9"/>
    <w:rsid w:val="00D10E5D"/>
    <w:rsid w:val="00D13A6B"/>
    <w:rsid w:val="00D16943"/>
    <w:rsid w:val="00D16AE7"/>
    <w:rsid w:val="00D178A6"/>
    <w:rsid w:val="00D17CBB"/>
    <w:rsid w:val="00D20974"/>
    <w:rsid w:val="00D215B1"/>
    <w:rsid w:val="00D21645"/>
    <w:rsid w:val="00D21736"/>
    <w:rsid w:val="00D21A9D"/>
    <w:rsid w:val="00D23CD9"/>
    <w:rsid w:val="00D24ABD"/>
    <w:rsid w:val="00D263AB"/>
    <w:rsid w:val="00D27979"/>
    <w:rsid w:val="00D27C52"/>
    <w:rsid w:val="00D313A4"/>
    <w:rsid w:val="00D31563"/>
    <w:rsid w:val="00D31F33"/>
    <w:rsid w:val="00D31F7B"/>
    <w:rsid w:val="00D325E3"/>
    <w:rsid w:val="00D347A8"/>
    <w:rsid w:val="00D34EA8"/>
    <w:rsid w:val="00D351FD"/>
    <w:rsid w:val="00D353D4"/>
    <w:rsid w:val="00D35FCD"/>
    <w:rsid w:val="00D361DD"/>
    <w:rsid w:val="00D36265"/>
    <w:rsid w:val="00D42B47"/>
    <w:rsid w:val="00D440CF"/>
    <w:rsid w:val="00D44F59"/>
    <w:rsid w:val="00D46C24"/>
    <w:rsid w:val="00D47502"/>
    <w:rsid w:val="00D47D6E"/>
    <w:rsid w:val="00D47E6D"/>
    <w:rsid w:val="00D5174A"/>
    <w:rsid w:val="00D525D0"/>
    <w:rsid w:val="00D52681"/>
    <w:rsid w:val="00D54886"/>
    <w:rsid w:val="00D55722"/>
    <w:rsid w:val="00D56B24"/>
    <w:rsid w:val="00D5723C"/>
    <w:rsid w:val="00D61672"/>
    <w:rsid w:val="00D635AD"/>
    <w:rsid w:val="00D636BA"/>
    <w:rsid w:val="00D63B6B"/>
    <w:rsid w:val="00D6482E"/>
    <w:rsid w:val="00D64914"/>
    <w:rsid w:val="00D64D02"/>
    <w:rsid w:val="00D65C41"/>
    <w:rsid w:val="00D65DCB"/>
    <w:rsid w:val="00D66187"/>
    <w:rsid w:val="00D66749"/>
    <w:rsid w:val="00D672C7"/>
    <w:rsid w:val="00D728E3"/>
    <w:rsid w:val="00D72E1D"/>
    <w:rsid w:val="00D74C03"/>
    <w:rsid w:val="00D75B54"/>
    <w:rsid w:val="00D80FEB"/>
    <w:rsid w:val="00D81E66"/>
    <w:rsid w:val="00D82851"/>
    <w:rsid w:val="00D82EBC"/>
    <w:rsid w:val="00D83B4E"/>
    <w:rsid w:val="00D840A1"/>
    <w:rsid w:val="00D86498"/>
    <w:rsid w:val="00D87725"/>
    <w:rsid w:val="00D87D06"/>
    <w:rsid w:val="00D91983"/>
    <w:rsid w:val="00D925C7"/>
    <w:rsid w:val="00D9434C"/>
    <w:rsid w:val="00D95A89"/>
    <w:rsid w:val="00D9660A"/>
    <w:rsid w:val="00D96C0E"/>
    <w:rsid w:val="00D97E9A"/>
    <w:rsid w:val="00DA0C51"/>
    <w:rsid w:val="00DA12DA"/>
    <w:rsid w:val="00DA2934"/>
    <w:rsid w:val="00DA4208"/>
    <w:rsid w:val="00DA44E2"/>
    <w:rsid w:val="00DA5B4F"/>
    <w:rsid w:val="00DA622C"/>
    <w:rsid w:val="00DA624C"/>
    <w:rsid w:val="00DB0469"/>
    <w:rsid w:val="00DB0D80"/>
    <w:rsid w:val="00DB1A90"/>
    <w:rsid w:val="00DB32F3"/>
    <w:rsid w:val="00DB358E"/>
    <w:rsid w:val="00DB4D3B"/>
    <w:rsid w:val="00DB5295"/>
    <w:rsid w:val="00DC159D"/>
    <w:rsid w:val="00DC183E"/>
    <w:rsid w:val="00DC1BDD"/>
    <w:rsid w:val="00DC1FF3"/>
    <w:rsid w:val="00DC2C10"/>
    <w:rsid w:val="00DC2CAA"/>
    <w:rsid w:val="00DC3319"/>
    <w:rsid w:val="00DC4902"/>
    <w:rsid w:val="00DC5154"/>
    <w:rsid w:val="00DC6FB8"/>
    <w:rsid w:val="00DC70BD"/>
    <w:rsid w:val="00DD0100"/>
    <w:rsid w:val="00DD074E"/>
    <w:rsid w:val="00DD14E2"/>
    <w:rsid w:val="00DD2800"/>
    <w:rsid w:val="00DD34C4"/>
    <w:rsid w:val="00DD3C55"/>
    <w:rsid w:val="00DD407E"/>
    <w:rsid w:val="00DD50A4"/>
    <w:rsid w:val="00DD587D"/>
    <w:rsid w:val="00DD68D6"/>
    <w:rsid w:val="00DD6C72"/>
    <w:rsid w:val="00DD72AC"/>
    <w:rsid w:val="00DE1D70"/>
    <w:rsid w:val="00DE1E08"/>
    <w:rsid w:val="00DE3DCA"/>
    <w:rsid w:val="00DE4E89"/>
    <w:rsid w:val="00DE5324"/>
    <w:rsid w:val="00DE76FE"/>
    <w:rsid w:val="00DE7E17"/>
    <w:rsid w:val="00DF06B1"/>
    <w:rsid w:val="00DF226B"/>
    <w:rsid w:val="00DF33C1"/>
    <w:rsid w:val="00DF3CCC"/>
    <w:rsid w:val="00DF4796"/>
    <w:rsid w:val="00DF47FB"/>
    <w:rsid w:val="00DF539D"/>
    <w:rsid w:val="00DF5E76"/>
    <w:rsid w:val="00DF6DE8"/>
    <w:rsid w:val="00DF718F"/>
    <w:rsid w:val="00E01BA7"/>
    <w:rsid w:val="00E0268E"/>
    <w:rsid w:val="00E04FDB"/>
    <w:rsid w:val="00E068A0"/>
    <w:rsid w:val="00E06DFA"/>
    <w:rsid w:val="00E07D4A"/>
    <w:rsid w:val="00E07FC6"/>
    <w:rsid w:val="00E11217"/>
    <w:rsid w:val="00E121F8"/>
    <w:rsid w:val="00E12500"/>
    <w:rsid w:val="00E13193"/>
    <w:rsid w:val="00E13300"/>
    <w:rsid w:val="00E1358B"/>
    <w:rsid w:val="00E1443A"/>
    <w:rsid w:val="00E15A71"/>
    <w:rsid w:val="00E15F0C"/>
    <w:rsid w:val="00E1612E"/>
    <w:rsid w:val="00E2146C"/>
    <w:rsid w:val="00E23A95"/>
    <w:rsid w:val="00E23B23"/>
    <w:rsid w:val="00E24817"/>
    <w:rsid w:val="00E24E74"/>
    <w:rsid w:val="00E25F73"/>
    <w:rsid w:val="00E25FB9"/>
    <w:rsid w:val="00E260BE"/>
    <w:rsid w:val="00E266E9"/>
    <w:rsid w:val="00E27462"/>
    <w:rsid w:val="00E30579"/>
    <w:rsid w:val="00E30E99"/>
    <w:rsid w:val="00E31345"/>
    <w:rsid w:val="00E321D3"/>
    <w:rsid w:val="00E34BDE"/>
    <w:rsid w:val="00E36628"/>
    <w:rsid w:val="00E36812"/>
    <w:rsid w:val="00E36FBE"/>
    <w:rsid w:val="00E377FB"/>
    <w:rsid w:val="00E37B83"/>
    <w:rsid w:val="00E37F9F"/>
    <w:rsid w:val="00E41A8F"/>
    <w:rsid w:val="00E41BA4"/>
    <w:rsid w:val="00E43088"/>
    <w:rsid w:val="00E43FAF"/>
    <w:rsid w:val="00E4449C"/>
    <w:rsid w:val="00E444AD"/>
    <w:rsid w:val="00E446F9"/>
    <w:rsid w:val="00E44B7A"/>
    <w:rsid w:val="00E45B80"/>
    <w:rsid w:val="00E45FB4"/>
    <w:rsid w:val="00E46159"/>
    <w:rsid w:val="00E463FD"/>
    <w:rsid w:val="00E46D53"/>
    <w:rsid w:val="00E4746C"/>
    <w:rsid w:val="00E4765A"/>
    <w:rsid w:val="00E50273"/>
    <w:rsid w:val="00E50EEC"/>
    <w:rsid w:val="00E51441"/>
    <w:rsid w:val="00E51AEA"/>
    <w:rsid w:val="00E5263A"/>
    <w:rsid w:val="00E528F4"/>
    <w:rsid w:val="00E52F69"/>
    <w:rsid w:val="00E535F6"/>
    <w:rsid w:val="00E53B41"/>
    <w:rsid w:val="00E544E2"/>
    <w:rsid w:val="00E549F6"/>
    <w:rsid w:val="00E54BA6"/>
    <w:rsid w:val="00E54BFD"/>
    <w:rsid w:val="00E555A8"/>
    <w:rsid w:val="00E556FF"/>
    <w:rsid w:val="00E56E79"/>
    <w:rsid w:val="00E573AB"/>
    <w:rsid w:val="00E64F16"/>
    <w:rsid w:val="00E659E1"/>
    <w:rsid w:val="00E65F74"/>
    <w:rsid w:val="00E6617F"/>
    <w:rsid w:val="00E6769C"/>
    <w:rsid w:val="00E70A6F"/>
    <w:rsid w:val="00E7157D"/>
    <w:rsid w:val="00E71EEB"/>
    <w:rsid w:val="00E72B91"/>
    <w:rsid w:val="00E73A09"/>
    <w:rsid w:val="00E7516A"/>
    <w:rsid w:val="00E75732"/>
    <w:rsid w:val="00E80CCA"/>
    <w:rsid w:val="00E83979"/>
    <w:rsid w:val="00E84A58"/>
    <w:rsid w:val="00E868DF"/>
    <w:rsid w:val="00E87985"/>
    <w:rsid w:val="00E87B86"/>
    <w:rsid w:val="00E90ADD"/>
    <w:rsid w:val="00E91939"/>
    <w:rsid w:val="00E91ACC"/>
    <w:rsid w:val="00E944E4"/>
    <w:rsid w:val="00E95292"/>
    <w:rsid w:val="00EA0445"/>
    <w:rsid w:val="00EA12C2"/>
    <w:rsid w:val="00EA1A2E"/>
    <w:rsid w:val="00EA1B7E"/>
    <w:rsid w:val="00EA50AF"/>
    <w:rsid w:val="00EA5612"/>
    <w:rsid w:val="00EB1467"/>
    <w:rsid w:val="00EB3891"/>
    <w:rsid w:val="00EB4FEC"/>
    <w:rsid w:val="00EB509B"/>
    <w:rsid w:val="00EB5204"/>
    <w:rsid w:val="00EB605A"/>
    <w:rsid w:val="00EB65DF"/>
    <w:rsid w:val="00EB9DB4"/>
    <w:rsid w:val="00EC0B06"/>
    <w:rsid w:val="00EC226E"/>
    <w:rsid w:val="00EC3280"/>
    <w:rsid w:val="00EC52C4"/>
    <w:rsid w:val="00EC5FC1"/>
    <w:rsid w:val="00EC686E"/>
    <w:rsid w:val="00EC73FA"/>
    <w:rsid w:val="00EC7A1C"/>
    <w:rsid w:val="00EC7A27"/>
    <w:rsid w:val="00EC7DF5"/>
    <w:rsid w:val="00ED102D"/>
    <w:rsid w:val="00ED1120"/>
    <w:rsid w:val="00ED196A"/>
    <w:rsid w:val="00ED2163"/>
    <w:rsid w:val="00ED4E2A"/>
    <w:rsid w:val="00ED50E1"/>
    <w:rsid w:val="00ED6C3A"/>
    <w:rsid w:val="00ED7B67"/>
    <w:rsid w:val="00EE0031"/>
    <w:rsid w:val="00EE123B"/>
    <w:rsid w:val="00EE2E2A"/>
    <w:rsid w:val="00EE462B"/>
    <w:rsid w:val="00EE4FB7"/>
    <w:rsid w:val="00EE6E17"/>
    <w:rsid w:val="00EE788B"/>
    <w:rsid w:val="00EF0CF6"/>
    <w:rsid w:val="00EF1947"/>
    <w:rsid w:val="00EF316C"/>
    <w:rsid w:val="00EF3314"/>
    <w:rsid w:val="00EF492A"/>
    <w:rsid w:val="00EF5A90"/>
    <w:rsid w:val="00EF64D4"/>
    <w:rsid w:val="00F00288"/>
    <w:rsid w:val="00F00564"/>
    <w:rsid w:val="00F0202E"/>
    <w:rsid w:val="00F0328B"/>
    <w:rsid w:val="00F03346"/>
    <w:rsid w:val="00F03D21"/>
    <w:rsid w:val="00F04178"/>
    <w:rsid w:val="00F04B92"/>
    <w:rsid w:val="00F05B70"/>
    <w:rsid w:val="00F07437"/>
    <w:rsid w:val="00F07AE0"/>
    <w:rsid w:val="00F1025C"/>
    <w:rsid w:val="00F11330"/>
    <w:rsid w:val="00F12204"/>
    <w:rsid w:val="00F130FE"/>
    <w:rsid w:val="00F152FF"/>
    <w:rsid w:val="00F16AD2"/>
    <w:rsid w:val="00F1790A"/>
    <w:rsid w:val="00F2365B"/>
    <w:rsid w:val="00F23DBD"/>
    <w:rsid w:val="00F2433C"/>
    <w:rsid w:val="00F24517"/>
    <w:rsid w:val="00F25656"/>
    <w:rsid w:val="00F26FD0"/>
    <w:rsid w:val="00F30626"/>
    <w:rsid w:val="00F30E0D"/>
    <w:rsid w:val="00F310EE"/>
    <w:rsid w:val="00F34262"/>
    <w:rsid w:val="00F35AFF"/>
    <w:rsid w:val="00F41042"/>
    <w:rsid w:val="00F42901"/>
    <w:rsid w:val="00F43649"/>
    <w:rsid w:val="00F4391B"/>
    <w:rsid w:val="00F44528"/>
    <w:rsid w:val="00F45CDE"/>
    <w:rsid w:val="00F4751D"/>
    <w:rsid w:val="00F4778A"/>
    <w:rsid w:val="00F5058B"/>
    <w:rsid w:val="00F50FC4"/>
    <w:rsid w:val="00F5125A"/>
    <w:rsid w:val="00F5565F"/>
    <w:rsid w:val="00F57D38"/>
    <w:rsid w:val="00F60734"/>
    <w:rsid w:val="00F6125D"/>
    <w:rsid w:val="00F61993"/>
    <w:rsid w:val="00F6292D"/>
    <w:rsid w:val="00F62A02"/>
    <w:rsid w:val="00F62F62"/>
    <w:rsid w:val="00F63875"/>
    <w:rsid w:val="00F65237"/>
    <w:rsid w:val="00F658FD"/>
    <w:rsid w:val="00F65FF7"/>
    <w:rsid w:val="00F669F0"/>
    <w:rsid w:val="00F67081"/>
    <w:rsid w:val="00F676F1"/>
    <w:rsid w:val="00F70679"/>
    <w:rsid w:val="00F70F6A"/>
    <w:rsid w:val="00F70F7C"/>
    <w:rsid w:val="00F7142E"/>
    <w:rsid w:val="00F75464"/>
    <w:rsid w:val="00F76A74"/>
    <w:rsid w:val="00F77A8B"/>
    <w:rsid w:val="00F77BB3"/>
    <w:rsid w:val="00F80676"/>
    <w:rsid w:val="00F8168E"/>
    <w:rsid w:val="00F81CDA"/>
    <w:rsid w:val="00F82BA0"/>
    <w:rsid w:val="00F82CBA"/>
    <w:rsid w:val="00F82FB8"/>
    <w:rsid w:val="00F84C13"/>
    <w:rsid w:val="00F85244"/>
    <w:rsid w:val="00F85C1F"/>
    <w:rsid w:val="00F8729E"/>
    <w:rsid w:val="00F910DD"/>
    <w:rsid w:val="00F920A4"/>
    <w:rsid w:val="00F941F1"/>
    <w:rsid w:val="00F958A3"/>
    <w:rsid w:val="00F959BD"/>
    <w:rsid w:val="00F97A56"/>
    <w:rsid w:val="00FA228D"/>
    <w:rsid w:val="00FA47C8"/>
    <w:rsid w:val="00FA6705"/>
    <w:rsid w:val="00FA7547"/>
    <w:rsid w:val="00FB19DC"/>
    <w:rsid w:val="00FB1ABF"/>
    <w:rsid w:val="00FB2134"/>
    <w:rsid w:val="00FB2707"/>
    <w:rsid w:val="00FB5076"/>
    <w:rsid w:val="00FB59D2"/>
    <w:rsid w:val="00FB6CEB"/>
    <w:rsid w:val="00FB7EDE"/>
    <w:rsid w:val="00FC0643"/>
    <w:rsid w:val="00FC0806"/>
    <w:rsid w:val="00FC0F3D"/>
    <w:rsid w:val="00FC11E0"/>
    <w:rsid w:val="00FC19C5"/>
    <w:rsid w:val="00FC243E"/>
    <w:rsid w:val="00FC2C9F"/>
    <w:rsid w:val="00FC2DE9"/>
    <w:rsid w:val="00FC543D"/>
    <w:rsid w:val="00FC54C5"/>
    <w:rsid w:val="00FD05E3"/>
    <w:rsid w:val="00FD0EC2"/>
    <w:rsid w:val="00FD26EF"/>
    <w:rsid w:val="00FD4167"/>
    <w:rsid w:val="00FD5095"/>
    <w:rsid w:val="00FD528F"/>
    <w:rsid w:val="00FD61E1"/>
    <w:rsid w:val="00FE01BC"/>
    <w:rsid w:val="00FE05A0"/>
    <w:rsid w:val="00FE11CB"/>
    <w:rsid w:val="00FE1E97"/>
    <w:rsid w:val="00FE47BF"/>
    <w:rsid w:val="00FE5011"/>
    <w:rsid w:val="00FE57E6"/>
    <w:rsid w:val="00FE59A8"/>
    <w:rsid w:val="00FE6259"/>
    <w:rsid w:val="00FE6B41"/>
    <w:rsid w:val="00FF0C46"/>
    <w:rsid w:val="00FF12A5"/>
    <w:rsid w:val="00FF15F4"/>
    <w:rsid w:val="00FF1CAF"/>
    <w:rsid w:val="00FF2419"/>
    <w:rsid w:val="00FF2927"/>
    <w:rsid w:val="00FF2957"/>
    <w:rsid w:val="00FF2E02"/>
    <w:rsid w:val="00FF37CA"/>
    <w:rsid w:val="00FF4BED"/>
    <w:rsid w:val="00FF5C04"/>
    <w:rsid w:val="00FF5E5A"/>
    <w:rsid w:val="00FF61CB"/>
    <w:rsid w:val="00FF6C0A"/>
    <w:rsid w:val="00FF6D5A"/>
    <w:rsid w:val="00FF735C"/>
    <w:rsid w:val="020C140A"/>
    <w:rsid w:val="030A6A65"/>
    <w:rsid w:val="041AB650"/>
    <w:rsid w:val="0481457C"/>
    <w:rsid w:val="04E366DD"/>
    <w:rsid w:val="0576427D"/>
    <w:rsid w:val="05FD84E9"/>
    <w:rsid w:val="08356B16"/>
    <w:rsid w:val="0891E249"/>
    <w:rsid w:val="08C2747F"/>
    <w:rsid w:val="0928AAE0"/>
    <w:rsid w:val="09712F94"/>
    <w:rsid w:val="09836187"/>
    <w:rsid w:val="09AACA43"/>
    <w:rsid w:val="0A269F2C"/>
    <w:rsid w:val="0B333AEC"/>
    <w:rsid w:val="0BC25119"/>
    <w:rsid w:val="0DB006C1"/>
    <w:rsid w:val="0EBC12D9"/>
    <w:rsid w:val="0EF3A663"/>
    <w:rsid w:val="0F52FFCE"/>
    <w:rsid w:val="10CAB443"/>
    <w:rsid w:val="1103375F"/>
    <w:rsid w:val="11C19652"/>
    <w:rsid w:val="11E7C173"/>
    <w:rsid w:val="126BDE51"/>
    <w:rsid w:val="13A5DE9B"/>
    <w:rsid w:val="142FB016"/>
    <w:rsid w:val="14A45C1A"/>
    <w:rsid w:val="1604814D"/>
    <w:rsid w:val="17490483"/>
    <w:rsid w:val="1764FBEA"/>
    <w:rsid w:val="197564DE"/>
    <w:rsid w:val="19D9AA4D"/>
    <w:rsid w:val="1A0808D8"/>
    <w:rsid w:val="1A163428"/>
    <w:rsid w:val="1BED3270"/>
    <w:rsid w:val="1D1FAF09"/>
    <w:rsid w:val="1D43714A"/>
    <w:rsid w:val="1D464EFC"/>
    <w:rsid w:val="1D8D33B6"/>
    <w:rsid w:val="1D9571D0"/>
    <w:rsid w:val="1E23CD01"/>
    <w:rsid w:val="1EE4694F"/>
    <w:rsid w:val="1F6675FD"/>
    <w:rsid w:val="205143F0"/>
    <w:rsid w:val="230765A0"/>
    <w:rsid w:val="2413536B"/>
    <w:rsid w:val="24C6B6E6"/>
    <w:rsid w:val="251EC2A9"/>
    <w:rsid w:val="252EB856"/>
    <w:rsid w:val="26500A7F"/>
    <w:rsid w:val="26AC7AAE"/>
    <w:rsid w:val="26B5C146"/>
    <w:rsid w:val="28AE9207"/>
    <w:rsid w:val="28D7D2E0"/>
    <w:rsid w:val="2C30B789"/>
    <w:rsid w:val="2DC74A9A"/>
    <w:rsid w:val="2E11EC87"/>
    <w:rsid w:val="2F26AD27"/>
    <w:rsid w:val="2F672FEE"/>
    <w:rsid w:val="309F4F40"/>
    <w:rsid w:val="324D75B4"/>
    <w:rsid w:val="3251224C"/>
    <w:rsid w:val="325AB922"/>
    <w:rsid w:val="36184E26"/>
    <w:rsid w:val="366BB933"/>
    <w:rsid w:val="37351F27"/>
    <w:rsid w:val="37EAF752"/>
    <w:rsid w:val="38A814CD"/>
    <w:rsid w:val="3BD1B8F3"/>
    <w:rsid w:val="3EAA8A02"/>
    <w:rsid w:val="3EB72646"/>
    <w:rsid w:val="3EC6CAC4"/>
    <w:rsid w:val="3ECF7AE4"/>
    <w:rsid w:val="3EED2CAF"/>
    <w:rsid w:val="3F3EF36A"/>
    <w:rsid w:val="3F5315E5"/>
    <w:rsid w:val="3F656540"/>
    <w:rsid w:val="3F81D10D"/>
    <w:rsid w:val="3FC4CEFB"/>
    <w:rsid w:val="4083A53A"/>
    <w:rsid w:val="408DB1E0"/>
    <w:rsid w:val="41DD6AFF"/>
    <w:rsid w:val="436D09D4"/>
    <w:rsid w:val="44E9F4DE"/>
    <w:rsid w:val="4574F60D"/>
    <w:rsid w:val="45C93186"/>
    <w:rsid w:val="46F9955E"/>
    <w:rsid w:val="47CC40E7"/>
    <w:rsid w:val="48476258"/>
    <w:rsid w:val="484CB95F"/>
    <w:rsid w:val="48F74A59"/>
    <w:rsid w:val="49E590D4"/>
    <w:rsid w:val="4AAC1B0C"/>
    <w:rsid w:val="4AC54676"/>
    <w:rsid w:val="4AF61989"/>
    <w:rsid w:val="4BC0F86B"/>
    <w:rsid w:val="4BC8239C"/>
    <w:rsid w:val="4CDB95DF"/>
    <w:rsid w:val="50865378"/>
    <w:rsid w:val="515EEAE8"/>
    <w:rsid w:val="51B51EB3"/>
    <w:rsid w:val="52AD5A43"/>
    <w:rsid w:val="539EDE5A"/>
    <w:rsid w:val="560B015D"/>
    <w:rsid w:val="56237C44"/>
    <w:rsid w:val="568B5634"/>
    <w:rsid w:val="59E620BF"/>
    <w:rsid w:val="5AC69262"/>
    <w:rsid w:val="5ACC51FB"/>
    <w:rsid w:val="5B98B44F"/>
    <w:rsid w:val="5E475374"/>
    <w:rsid w:val="5EB04B0F"/>
    <w:rsid w:val="5F5C548C"/>
    <w:rsid w:val="5F81AC81"/>
    <w:rsid w:val="5FDF0C80"/>
    <w:rsid w:val="61244554"/>
    <w:rsid w:val="61672D5A"/>
    <w:rsid w:val="61DE3AFC"/>
    <w:rsid w:val="632C1E8E"/>
    <w:rsid w:val="6363362B"/>
    <w:rsid w:val="6367A48C"/>
    <w:rsid w:val="64A93890"/>
    <w:rsid w:val="66FC43F5"/>
    <w:rsid w:val="68AA7DDF"/>
    <w:rsid w:val="68C7CF2F"/>
    <w:rsid w:val="68E8BB2E"/>
    <w:rsid w:val="68EEBEB1"/>
    <w:rsid w:val="694A6BE8"/>
    <w:rsid w:val="69F8D46A"/>
    <w:rsid w:val="6B627F75"/>
    <w:rsid w:val="6B824E8E"/>
    <w:rsid w:val="6D186AD9"/>
    <w:rsid w:val="6D1E6850"/>
    <w:rsid w:val="6D66E37D"/>
    <w:rsid w:val="6DFE3148"/>
    <w:rsid w:val="6F040FBA"/>
    <w:rsid w:val="6F262CB0"/>
    <w:rsid w:val="706F9D06"/>
    <w:rsid w:val="7080EBAA"/>
    <w:rsid w:val="71B608CC"/>
    <w:rsid w:val="71B90E14"/>
    <w:rsid w:val="71D62B93"/>
    <w:rsid w:val="720FFCFE"/>
    <w:rsid w:val="72B3A9B7"/>
    <w:rsid w:val="739551EB"/>
    <w:rsid w:val="73BB4E96"/>
    <w:rsid w:val="74111FBD"/>
    <w:rsid w:val="7541D3B6"/>
    <w:rsid w:val="7625426E"/>
    <w:rsid w:val="767E001E"/>
    <w:rsid w:val="77E223C7"/>
    <w:rsid w:val="78B952AC"/>
    <w:rsid w:val="78FDE15D"/>
    <w:rsid w:val="7BBB4A09"/>
    <w:rsid w:val="7D18E29A"/>
    <w:rsid w:val="7D47C0CF"/>
    <w:rsid w:val="7ED882B0"/>
    <w:rsid w:val="7F91147D"/>
    <w:rsid w:val="7FA68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95B13"/>
  <w15:docId w15:val="{A84D25F4-B9F7-43CA-B7E0-74746A8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09"/>
    <w:pPr>
      <w:ind w:left="357"/>
    </w:pPr>
  </w:style>
  <w:style w:type="paragraph" w:styleId="Heading1">
    <w:name w:val="heading 1"/>
    <w:basedOn w:val="Table"/>
    <w:next w:val="Normal"/>
    <w:link w:val="Heading1Char"/>
    <w:uiPriority w:val="9"/>
    <w:qFormat/>
    <w:rsid w:val="00F16AD2"/>
    <w:pPr>
      <w:pBdr>
        <w:top w:val="single" w:sz="24" w:space="0" w:color="008080"/>
        <w:left w:val="single" w:sz="24" w:space="0" w:color="008080"/>
        <w:bottom w:val="single" w:sz="24" w:space="0" w:color="008080"/>
        <w:right w:val="single" w:sz="24" w:space="0" w:color="008080"/>
      </w:pBdr>
      <w:shd w:val="clear" w:color="auto" w:fill="008080"/>
      <w:spacing w:before="100" w:after="24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B878AF"/>
    <w:pPr>
      <w:numPr>
        <w:numId w:val="4"/>
      </w:numPr>
      <w:pBdr>
        <w:top w:val="single" w:sz="24" w:space="0" w:color="BDD6EE" w:themeColor="accent1" w:themeTint="66"/>
        <w:left w:val="single" w:sz="24" w:space="0" w:color="BDD6EE" w:themeColor="accent1" w:themeTint="66"/>
        <w:bottom w:val="single" w:sz="24" w:space="0" w:color="BDD6EE" w:themeColor="accent1" w:themeTint="66"/>
        <w:right w:val="single" w:sz="24" w:space="0" w:color="BDD6EE" w:themeColor="accent1" w:themeTint="66"/>
      </w:pBdr>
      <w:shd w:val="clear" w:color="auto" w:fill="BDD6EE" w:themeFill="accent1" w:themeFillTint="66"/>
      <w:spacing w:after="240"/>
      <w:outlineLvl w:val="1"/>
    </w:pPr>
    <w:rPr>
      <w:caps/>
      <w:spacing w:val="15"/>
    </w:rPr>
  </w:style>
  <w:style w:type="paragraph" w:styleId="Heading3">
    <w:name w:val="heading 3"/>
    <w:basedOn w:val="Normal"/>
    <w:next w:val="Normal"/>
    <w:link w:val="Heading3Char"/>
    <w:uiPriority w:val="9"/>
    <w:unhideWhenUsed/>
    <w:qFormat/>
    <w:rsid w:val="00E0268E"/>
    <w:pPr>
      <w:numPr>
        <w:ilvl w:val="1"/>
        <w:numId w:val="3"/>
      </w:numPr>
      <w:pBdr>
        <w:top w:val="single" w:sz="6" w:space="2" w:color="5B9BD5" w:themeColor="accent1"/>
      </w:pBdr>
      <w:spacing w:before="24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rsid w:val="0024557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4557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4557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4557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4557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557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yanSpecMaster">
    <w:name w:val="RyanSpecMaster"/>
    <w:uiPriority w:val="99"/>
    <w:rsid w:val="00B76242"/>
    <w:pPr>
      <w:numPr>
        <w:numId w:val="1"/>
      </w:numPr>
    </w:pPr>
  </w:style>
  <w:style w:type="paragraph" w:customStyle="1" w:styleId="Developernote">
    <w:name w:val="Developer note"/>
    <w:uiPriority w:val="12"/>
    <w:qFormat/>
    <w:rsid w:val="00D97E9A"/>
    <w:pPr>
      <w:numPr>
        <w:ilvl w:val="1"/>
        <w:numId w:val="2"/>
      </w:numPr>
      <w:tabs>
        <w:tab w:val="clear" w:pos="2607"/>
        <w:tab w:val="num" w:pos="1418"/>
      </w:tabs>
      <w:spacing w:before="120" w:after="120" w:line="240" w:lineRule="auto"/>
      <w:ind w:left="2552" w:hanging="1758"/>
    </w:pPr>
    <w:rPr>
      <w:rFonts w:eastAsia="Times New Roman" w:cs="Arial"/>
      <w:szCs w:val="24"/>
    </w:rPr>
  </w:style>
  <w:style w:type="paragraph" w:customStyle="1" w:styleId="FTSParagraph">
    <w:name w:val="FTS|Paragraph"/>
    <w:basedOn w:val="ListParagraph"/>
    <w:uiPriority w:val="12"/>
    <w:rsid w:val="00245573"/>
  </w:style>
  <w:style w:type="paragraph" w:styleId="ListParagraph">
    <w:name w:val="List Paragraph"/>
    <w:basedOn w:val="Normal"/>
    <w:uiPriority w:val="34"/>
    <w:qFormat/>
    <w:rsid w:val="00245573"/>
    <w:pPr>
      <w:ind w:left="720"/>
      <w:contextualSpacing/>
    </w:pPr>
  </w:style>
  <w:style w:type="character" w:customStyle="1" w:styleId="Heading1Char">
    <w:name w:val="Heading 1 Char"/>
    <w:basedOn w:val="DefaultParagraphFont"/>
    <w:link w:val="Heading1"/>
    <w:uiPriority w:val="9"/>
    <w:rsid w:val="00F16AD2"/>
    <w:rPr>
      <w:b/>
      <w:caps/>
      <w:color w:val="FFFFFF" w:themeColor="background1"/>
      <w:spacing w:val="15"/>
      <w:sz w:val="22"/>
      <w:szCs w:val="22"/>
      <w:shd w:val="clear" w:color="auto" w:fill="008080"/>
    </w:rPr>
  </w:style>
  <w:style w:type="character" w:customStyle="1" w:styleId="Heading2Char">
    <w:name w:val="Heading 2 Char"/>
    <w:basedOn w:val="DefaultParagraphFont"/>
    <w:link w:val="Heading2"/>
    <w:uiPriority w:val="9"/>
    <w:rsid w:val="00B878AF"/>
    <w:rPr>
      <w:caps/>
      <w:spacing w:val="15"/>
      <w:shd w:val="clear" w:color="auto" w:fill="BDD6EE" w:themeFill="accent1" w:themeFillTint="66"/>
    </w:rPr>
  </w:style>
  <w:style w:type="character" w:customStyle="1" w:styleId="Heading3Char">
    <w:name w:val="Heading 3 Char"/>
    <w:basedOn w:val="DefaultParagraphFont"/>
    <w:link w:val="Heading3"/>
    <w:uiPriority w:val="9"/>
    <w:rsid w:val="00E0268E"/>
    <w:rPr>
      <w:caps/>
      <w:color w:val="1F4D78" w:themeColor="accent1" w:themeShade="7F"/>
      <w:spacing w:val="15"/>
    </w:rPr>
  </w:style>
  <w:style w:type="character" w:customStyle="1" w:styleId="Heading4Char">
    <w:name w:val="Heading 4 Char"/>
    <w:basedOn w:val="DefaultParagraphFont"/>
    <w:link w:val="Heading4"/>
    <w:uiPriority w:val="9"/>
    <w:semiHidden/>
    <w:rsid w:val="00245573"/>
    <w:rPr>
      <w:caps/>
      <w:color w:val="2E74B5" w:themeColor="accent1" w:themeShade="BF"/>
      <w:spacing w:val="10"/>
    </w:rPr>
  </w:style>
  <w:style w:type="character" w:customStyle="1" w:styleId="Heading5Char">
    <w:name w:val="Heading 5 Char"/>
    <w:basedOn w:val="DefaultParagraphFont"/>
    <w:link w:val="Heading5"/>
    <w:uiPriority w:val="9"/>
    <w:semiHidden/>
    <w:rsid w:val="00245573"/>
    <w:rPr>
      <w:caps/>
      <w:color w:val="2E74B5" w:themeColor="accent1" w:themeShade="BF"/>
      <w:spacing w:val="10"/>
    </w:rPr>
  </w:style>
  <w:style w:type="character" w:customStyle="1" w:styleId="Heading6Char">
    <w:name w:val="Heading 6 Char"/>
    <w:basedOn w:val="DefaultParagraphFont"/>
    <w:link w:val="Heading6"/>
    <w:uiPriority w:val="9"/>
    <w:semiHidden/>
    <w:rsid w:val="00245573"/>
    <w:rPr>
      <w:caps/>
      <w:color w:val="2E74B5" w:themeColor="accent1" w:themeShade="BF"/>
      <w:spacing w:val="10"/>
    </w:rPr>
  </w:style>
  <w:style w:type="character" w:customStyle="1" w:styleId="Heading7Char">
    <w:name w:val="Heading 7 Char"/>
    <w:basedOn w:val="DefaultParagraphFont"/>
    <w:link w:val="Heading7"/>
    <w:uiPriority w:val="9"/>
    <w:semiHidden/>
    <w:rsid w:val="00245573"/>
    <w:rPr>
      <w:caps/>
      <w:color w:val="2E74B5" w:themeColor="accent1" w:themeShade="BF"/>
      <w:spacing w:val="10"/>
    </w:rPr>
  </w:style>
  <w:style w:type="character" w:customStyle="1" w:styleId="Heading8Char">
    <w:name w:val="Heading 8 Char"/>
    <w:basedOn w:val="DefaultParagraphFont"/>
    <w:link w:val="Heading8"/>
    <w:uiPriority w:val="9"/>
    <w:semiHidden/>
    <w:rsid w:val="00245573"/>
    <w:rPr>
      <w:caps/>
      <w:spacing w:val="10"/>
      <w:sz w:val="18"/>
      <w:szCs w:val="18"/>
    </w:rPr>
  </w:style>
  <w:style w:type="character" w:customStyle="1" w:styleId="Heading9Char">
    <w:name w:val="Heading 9 Char"/>
    <w:basedOn w:val="DefaultParagraphFont"/>
    <w:link w:val="Heading9"/>
    <w:uiPriority w:val="9"/>
    <w:semiHidden/>
    <w:rsid w:val="00245573"/>
    <w:rPr>
      <w:i/>
      <w:iCs/>
      <w:caps/>
      <w:spacing w:val="10"/>
      <w:sz w:val="18"/>
      <w:szCs w:val="18"/>
    </w:rPr>
  </w:style>
  <w:style w:type="paragraph" w:styleId="Caption">
    <w:name w:val="caption"/>
    <w:basedOn w:val="Normal"/>
    <w:next w:val="Normal"/>
    <w:uiPriority w:val="35"/>
    <w:semiHidden/>
    <w:unhideWhenUsed/>
    <w:qFormat/>
    <w:rsid w:val="00245573"/>
    <w:rPr>
      <w:b/>
      <w:bCs/>
      <w:color w:val="2E74B5" w:themeColor="accent1" w:themeShade="BF"/>
      <w:sz w:val="16"/>
      <w:szCs w:val="16"/>
    </w:rPr>
  </w:style>
  <w:style w:type="paragraph" w:styleId="Title">
    <w:name w:val="Title"/>
    <w:basedOn w:val="Normal"/>
    <w:next w:val="Normal"/>
    <w:link w:val="TitleChar"/>
    <w:uiPriority w:val="14"/>
    <w:qFormat/>
    <w:rsid w:val="00777532"/>
    <w:pPr>
      <w:spacing w:before="0" w:after="0" w:line="240" w:lineRule="auto"/>
      <w:ind w:left="0"/>
      <w:jc w:val="both"/>
    </w:pPr>
    <w:rPr>
      <w:rFonts w:ascii="Arial Black" w:eastAsia="Times New Roman" w:hAnsi="Arial Black" w:cs="Arial"/>
      <w:bCs/>
      <w:color w:val="0A6666"/>
      <w:spacing w:val="-20"/>
      <w:kern w:val="28"/>
      <w:sz w:val="48"/>
      <w:szCs w:val="32"/>
    </w:rPr>
  </w:style>
  <w:style w:type="character" w:customStyle="1" w:styleId="TitleChar">
    <w:name w:val="Title Char"/>
    <w:basedOn w:val="DefaultParagraphFont"/>
    <w:link w:val="Title"/>
    <w:uiPriority w:val="14"/>
    <w:rsid w:val="00F82BA0"/>
    <w:rPr>
      <w:rFonts w:ascii="Arial Black" w:eastAsia="Times New Roman" w:hAnsi="Arial Black" w:cs="Arial"/>
      <w:bCs/>
      <w:color w:val="0A6666"/>
      <w:spacing w:val="-20"/>
      <w:kern w:val="28"/>
      <w:sz w:val="48"/>
      <w:szCs w:val="32"/>
    </w:rPr>
  </w:style>
  <w:style w:type="paragraph" w:styleId="Subtitle">
    <w:name w:val="Subtitle"/>
    <w:basedOn w:val="Normal"/>
    <w:next w:val="Normal"/>
    <w:link w:val="SubtitleChar"/>
    <w:uiPriority w:val="11"/>
    <w:qFormat/>
    <w:rsid w:val="00B857A8"/>
    <w:pPr>
      <w:spacing w:before="0" w:after="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7A8"/>
    <w:rPr>
      <w:caps/>
      <w:color w:val="595959" w:themeColor="text1" w:themeTint="A6"/>
      <w:spacing w:val="10"/>
      <w:sz w:val="21"/>
      <w:szCs w:val="21"/>
    </w:rPr>
  </w:style>
  <w:style w:type="character" w:styleId="Strong">
    <w:name w:val="Strong"/>
    <w:uiPriority w:val="22"/>
    <w:rsid w:val="00245573"/>
    <w:rPr>
      <w:b/>
      <w:bCs/>
    </w:rPr>
  </w:style>
  <w:style w:type="character" w:styleId="Emphasis">
    <w:name w:val="Emphasis"/>
    <w:uiPriority w:val="20"/>
    <w:rsid w:val="00245573"/>
    <w:rPr>
      <w:caps/>
      <w:color w:val="1F4D78" w:themeColor="accent1" w:themeShade="7F"/>
      <w:spacing w:val="5"/>
    </w:rPr>
  </w:style>
  <w:style w:type="paragraph" w:styleId="NoSpacing">
    <w:name w:val="No Spacing"/>
    <w:uiPriority w:val="2"/>
    <w:qFormat/>
    <w:rsid w:val="00245573"/>
    <w:pPr>
      <w:spacing w:after="0" w:line="240" w:lineRule="auto"/>
    </w:pPr>
  </w:style>
  <w:style w:type="paragraph" w:styleId="IntenseQuote">
    <w:name w:val="Intense Quote"/>
    <w:basedOn w:val="Normal"/>
    <w:next w:val="Normal"/>
    <w:link w:val="IntenseQuoteChar"/>
    <w:uiPriority w:val="30"/>
    <w:rsid w:val="0024557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45573"/>
    <w:rPr>
      <w:color w:val="5B9BD5" w:themeColor="accent1"/>
      <w:sz w:val="24"/>
      <w:szCs w:val="24"/>
    </w:rPr>
  </w:style>
  <w:style w:type="character" w:styleId="SubtleEmphasis">
    <w:name w:val="Subtle Emphasis"/>
    <w:uiPriority w:val="11"/>
    <w:qFormat/>
    <w:rsid w:val="009B4267"/>
    <w:rPr>
      <w:b/>
      <w:i/>
      <w:iCs/>
      <w:color w:val="2B6BA5"/>
    </w:rPr>
  </w:style>
  <w:style w:type="character" w:styleId="IntenseEmphasis">
    <w:name w:val="Intense Emphasis"/>
    <w:uiPriority w:val="21"/>
    <w:rsid w:val="00245573"/>
    <w:rPr>
      <w:b/>
      <w:bCs/>
      <w:caps/>
      <w:color w:val="1F4D78" w:themeColor="accent1" w:themeShade="7F"/>
      <w:spacing w:val="10"/>
    </w:rPr>
  </w:style>
  <w:style w:type="character" w:styleId="SubtleReference">
    <w:name w:val="Subtle Reference"/>
    <w:uiPriority w:val="31"/>
    <w:rsid w:val="00245573"/>
    <w:rPr>
      <w:b/>
      <w:bCs/>
      <w:color w:val="5B9BD5" w:themeColor="accent1"/>
    </w:rPr>
  </w:style>
  <w:style w:type="character" w:styleId="IntenseReference">
    <w:name w:val="Intense Reference"/>
    <w:uiPriority w:val="32"/>
    <w:rsid w:val="00245573"/>
    <w:rPr>
      <w:b/>
      <w:bCs/>
      <w:i/>
      <w:iCs/>
      <w:caps/>
      <w:color w:val="5B9BD5" w:themeColor="accent1"/>
    </w:rPr>
  </w:style>
  <w:style w:type="character" w:styleId="BookTitle">
    <w:name w:val="Book Title"/>
    <w:uiPriority w:val="33"/>
    <w:rsid w:val="00245573"/>
    <w:rPr>
      <w:b/>
      <w:bCs/>
      <w:i/>
      <w:iCs/>
      <w:spacing w:val="0"/>
    </w:rPr>
  </w:style>
  <w:style w:type="paragraph" w:customStyle="1" w:styleId="Table">
    <w:name w:val="Table"/>
    <w:basedOn w:val="Normal"/>
    <w:uiPriority w:val="3"/>
    <w:qFormat/>
    <w:rsid w:val="004E41C4"/>
    <w:pPr>
      <w:spacing w:before="60" w:after="40"/>
      <w:ind w:left="0"/>
    </w:pPr>
  </w:style>
  <w:style w:type="table" w:styleId="TableGrid">
    <w:name w:val="Table Grid"/>
    <w:basedOn w:val="TableNormal"/>
    <w:uiPriority w:val="39"/>
    <w:rsid w:val="00FA47C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Heading">
    <w:name w:val="TB Heading"/>
    <w:basedOn w:val="Table"/>
    <w:uiPriority w:val="2"/>
    <w:qFormat/>
    <w:rsid w:val="00FA47C8"/>
    <w:pPr>
      <w:pBdr>
        <w:top w:val="single" w:sz="24" w:space="1" w:color="008080"/>
        <w:left w:val="single" w:sz="24" w:space="4" w:color="008080"/>
        <w:bottom w:val="single" w:sz="24" w:space="1" w:color="008080"/>
        <w:right w:val="single" w:sz="24" w:space="4" w:color="008080"/>
      </w:pBdr>
      <w:shd w:val="clear" w:color="auto" w:fill="008080"/>
      <w:spacing w:before="0" w:after="0" w:line="240" w:lineRule="auto"/>
    </w:pPr>
    <w:rPr>
      <w:b/>
      <w:color w:val="FFFFFF" w:themeColor="background1"/>
    </w:rPr>
  </w:style>
  <w:style w:type="paragraph" w:customStyle="1" w:styleId="FTSFocus">
    <w:name w:val="FTS Focus"/>
    <w:uiPriority w:val="13"/>
    <w:rsid w:val="004E41C4"/>
    <w:pPr>
      <w:spacing w:before="0" w:after="0" w:line="520" w:lineRule="exact"/>
      <w:jc w:val="both"/>
    </w:pPr>
    <w:rPr>
      <w:rFonts w:ascii="Arial Black" w:eastAsia="Times New Roman" w:hAnsi="Arial Black" w:cs="Arial"/>
      <w:bCs/>
      <w:color w:val="808080"/>
      <w:spacing w:val="-20"/>
      <w:kern w:val="28"/>
      <w:sz w:val="48"/>
      <w:szCs w:val="32"/>
    </w:rPr>
  </w:style>
  <w:style w:type="paragraph" w:styleId="BalloonText">
    <w:name w:val="Balloon Text"/>
    <w:basedOn w:val="Normal"/>
    <w:link w:val="BalloonTextChar"/>
    <w:uiPriority w:val="99"/>
    <w:semiHidden/>
    <w:unhideWhenUsed/>
    <w:rsid w:val="00E026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8E"/>
    <w:rPr>
      <w:rFonts w:ascii="Segoe UI" w:hAnsi="Segoe UI" w:cs="Segoe UI"/>
      <w:sz w:val="18"/>
      <w:szCs w:val="18"/>
    </w:rPr>
  </w:style>
  <w:style w:type="character" w:styleId="Hyperlink">
    <w:name w:val="Hyperlink"/>
    <w:uiPriority w:val="99"/>
    <w:rsid w:val="005A0D38"/>
    <w:rPr>
      <w:color w:val="0000FF"/>
      <w:u w:val="single"/>
    </w:rPr>
  </w:style>
  <w:style w:type="paragraph" w:styleId="Header">
    <w:name w:val="header"/>
    <w:basedOn w:val="Normal"/>
    <w:link w:val="HeaderChar"/>
    <w:uiPriority w:val="99"/>
    <w:unhideWhenUsed/>
    <w:rsid w:val="0034129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41291"/>
  </w:style>
  <w:style w:type="paragraph" w:styleId="Footer">
    <w:name w:val="footer"/>
    <w:basedOn w:val="Normal"/>
    <w:link w:val="FooterChar"/>
    <w:uiPriority w:val="99"/>
    <w:unhideWhenUsed/>
    <w:rsid w:val="0034129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41291"/>
  </w:style>
  <w:style w:type="paragraph" w:styleId="TOC1">
    <w:name w:val="toc 1"/>
    <w:basedOn w:val="Normal"/>
    <w:next w:val="Normal"/>
    <w:autoRedefine/>
    <w:uiPriority w:val="39"/>
    <w:unhideWhenUsed/>
    <w:rsid w:val="00CE6E61"/>
    <w:pPr>
      <w:spacing w:after="100"/>
      <w:ind w:left="0"/>
    </w:pPr>
    <w:rPr>
      <w:sz w:val="16"/>
    </w:rPr>
  </w:style>
  <w:style w:type="paragraph" w:styleId="TOC2">
    <w:name w:val="toc 2"/>
    <w:basedOn w:val="Normal"/>
    <w:next w:val="Normal"/>
    <w:autoRedefine/>
    <w:uiPriority w:val="39"/>
    <w:unhideWhenUsed/>
    <w:rsid w:val="00BB09D6"/>
    <w:pPr>
      <w:tabs>
        <w:tab w:val="left" w:pos="660"/>
        <w:tab w:val="right" w:leader="dot" w:pos="9770"/>
      </w:tabs>
      <w:spacing w:after="100"/>
      <w:ind w:left="200"/>
    </w:pPr>
    <w:rPr>
      <w:sz w:val="16"/>
    </w:rPr>
  </w:style>
  <w:style w:type="paragraph" w:styleId="TOC3">
    <w:name w:val="toc 3"/>
    <w:basedOn w:val="Normal"/>
    <w:next w:val="Normal"/>
    <w:autoRedefine/>
    <w:uiPriority w:val="39"/>
    <w:unhideWhenUsed/>
    <w:rsid w:val="00CE6E61"/>
    <w:pPr>
      <w:spacing w:after="100"/>
      <w:ind w:left="400"/>
    </w:pPr>
  </w:style>
  <w:style w:type="character" w:styleId="UnresolvedMention">
    <w:name w:val="Unresolved Mention"/>
    <w:basedOn w:val="DefaultParagraphFont"/>
    <w:uiPriority w:val="99"/>
    <w:semiHidden/>
    <w:unhideWhenUsed/>
    <w:rsid w:val="00BB09D6"/>
    <w:rPr>
      <w:color w:val="808080"/>
      <w:shd w:val="clear" w:color="auto" w:fill="E6E6E6"/>
    </w:rPr>
  </w:style>
  <w:style w:type="character" w:styleId="CommentReference">
    <w:name w:val="annotation reference"/>
    <w:basedOn w:val="DefaultParagraphFont"/>
    <w:uiPriority w:val="99"/>
    <w:semiHidden/>
    <w:unhideWhenUsed/>
    <w:rsid w:val="00585ED2"/>
    <w:rPr>
      <w:sz w:val="16"/>
      <w:szCs w:val="16"/>
    </w:rPr>
  </w:style>
  <w:style w:type="paragraph" w:styleId="CommentText">
    <w:name w:val="annotation text"/>
    <w:basedOn w:val="Normal"/>
    <w:link w:val="CommentTextChar"/>
    <w:uiPriority w:val="99"/>
    <w:semiHidden/>
    <w:unhideWhenUsed/>
    <w:rsid w:val="00585ED2"/>
    <w:pPr>
      <w:spacing w:line="240" w:lineRule="auto"/>
    </w:pPr>
  </w:style>
  <w:style w:type="character" w:customStyle="1" w:styleId="CommentTextChar">
    <w:name w:val="Comment Text Char"/>
    <w:basedOn w:val="DefaultParagraphFont"/>
    <w:link w:val="CommentText"/>
    <w:uiPriority w:val="99"/>
    <w:semiHidden/>
    <w:rsid w:val="00585ED2"/>
  </w:style>
  <w:style w:type="paragraph" w:styleId="CommentSubject">
    <w:name w:val="annotation subject"/>
    <w:basedOn w:val="CommentText"/>
    <w:next w:val="CommentText"/>
    <w:link w:val="CommentSubjectChar"/>
    <w:uiPriority w:val="99"/>
    <w:semiHidden/>
    <w:unhideWhenUsed/>
    <w:rsid w:val="00585ED2"/>
    <w:rPr>
      <w:b/>
      <w:bCs/>
    </w:rPr>
  </w:style>
  <w:style w:type="character" w:customStyle="1" w:styleId="CommentSubjectChar">
    <w:name w:val="Comment Subject Char"/>
    <w:basedOn w:val="CommentTextChar"/>
    <w:link w:val="CommentSubject"/>
    <w:uiPriority w:val="99"/>
    <w:semiHidden/>
    <w:rsid w:val="00585ED2"/>
    <w:rPr>
      <w:b/>
      <w:bCs/>
    </w:rPr>
  </w:style>
  <w:style w:type="character" w:styleId="FollowedHyperlink">
    <w:name w:val="FollowedHyperlink"/>
    <w:basedOn w:val="DefaultParagraphFont"/>
    <w:uiPriority w:val="99"/>
    <w:semiHidden/>
    <w:unhideWhenUsed/>
    <w:rsid w:val="00990F7C"/>
    <w:rPr>
      <w:color w:val="954F72" w:themeColor="followedHyperlink"/>
      <w:u w:val="single"/>
    </w:rPr>
  </w:style>
  <w:style w:type="paragraph" w:styleId="NormalWeb">
    <w:name w:val="Normal (Web)"/>
    <w:basedOn w:val="Normal"/>
    <w:uiPriority w:val="99"/>
    <w:semiHidden/>
    <w:unhideWhenUsed/>
    <w:rsid w:val="005B3A70"/>
    <w:pPr>
      <w:spacing w:beforeAutospacing="1" w:after="100" w:afterAutospacing="1" w:line="240" w:lineRule="auto"/>
      <w:ind w:lef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9644">
      <w:bodyDiv w:val="1"/>
      <w:marLeft w:val="0"/>
      <w:marRight w:val="0"/>
      <w:marTop w:val="0"/>
      <w:marBottom w:val="0"/>
      <w:divBdr>
        <w:top w:val="none" w:sz="0" w:space="0" w:color="auto"/>
        <w:left w:val="none" w:sz="0" w:space="0" w:color="auto"/>
        <w:bottom w:val="none" w:sz="0" w:space="0" w:color="auto"/>
        <w:right w:val="none" w:sz="0" w:space="0" w:color="auto"/>
      </w:divBdr>
    </w:div>
    <w:div w:id="188032213">
      <w:bodyDiv w:val="1"/>
      <w:marLeft w:val="0"/>
      <w:marRight w:val="0"/>
      <w:marTop w:val="0"/>
      <w:marBottom w:val="0"/>
      <w:divBdr>
        <w:top w:val="none" w:sz="0" w:space="0" w:color="auto"/>
        <w:left w:val="none" w:sz="0" w:space="0" w:color="auto"/>
        <w:bottom w:val="none" w:sz="0" w:space="0" w:color="auto"/>
        <w:right w:val="none" w:sz="0" w:space="0" w:color="auto"/>
      </w:divBdr>
    </w:div>
    <w:div w:id="191773660">
      <w:bodyDiv w:val="1"/>
      <w:marLeft w:val="0"/>
      <w:marRight w:val="0"/>
      <w:marTop w:val="0"/>
      <w:marBottom w:val="0"/>
      <w:divBdr>
        <w:top w:val="none" w:sz="0" w:space="0" w:color="auto"/>
        <w:left w:val="none" w:sz="0" w:space="0" w:color="auto"/>
        <w:bottom w:val="none" w:sz="0" w:space="0" w:color="auto"/>
        <w:right w:val="none" w:sz="0" w:space="0" w:color="auto"/>
      </w:divBdr>
    </w:div>
    <w:div w:id="492380610">
      <w:bodyDiv w:val="1"/>
      <w:marLeft w:val="0"/>
      <w:marRight w:val="0"/>
      <w:marTop w:val="0"/>
      <w:marBottom w:val="0"/>
      <w:divBdr>
        <w:top w:val="none" w:sz="0" w:space="0" w:color="auto"/>
        <w:left w:val="none" w:sz="0" w:space="0" w:color="auto"/>
        <w:bottom w:val="none" w:sz="0" w:space="0" w:color="auto"/>
        <w:right w:val="none" w:sz="0" w:space="0" w:color="auto"/>
      </w:divBdr>
    </w:div>
    <w:div w:id="650718045">
      <w:bodyDiv w:val="1"/>
      <w:marLeft w:val="0"/>
      <w:marRight w:val="0"/>
      <w:marTop w:val="0"/>
      <w:marBottom w:val="0"/>
      <w:divBdr>
        <w:top w:val="none" w:sz="0" w:space="0" w:color="auto"/>
        <w:left w:val="none" w:sz="0" w:space="0" w:color="auto"/>
        <w:bottom w:val="none" w:sz="0" w:space="0" w:color="auto"/>
        <w:right w:val="none" w:sz="0" w:space="0" w:color="auto"/>
      </w:divBdr>
    </w:div>
    <w:div w:id="786700457">
      <w:bodyDiv w:val="1"/>
      <w:marLeft w:val="0"/>
      <w:marRight w:val="0"/>
      <w:marTop w:val="0"/>
      <w:marBottom w:val="0"/>
      <w:divBdr>
        <w:top w:val="none" w:sz="0" w:space="0" w:color="auto"/>
        <w:left w:val="none" w:sz="0" w:space="0" w:color="auto"/>
        <w:bottom w:val="none" w:sz="0" w:space="0" w:color="auto"/>
        <w:right w:val="none" w:sz="0" w:space="0" w:color="auto"/>
      </w:divBdr>
    </w:div>
    <w:div w:id="917252710">
      <w:bodyDiv w:val="1"/>
      <w:marLeft w:val="0"/>
      <w:marRight w:val="0"/>
      <w:marTop w:val="0"/>
      <w:marBottom w:val="0"/>
      <w:divBdr>
        <w:top w:val="none" w:sz="0" w:space="0" w:color="auto"/>
        <w:left w:val="none" w:sz="0" w:space="0" w:color="auto"/>
        <w:bottom w:val="none" w:sz="0" w:space="0" w:color="auto"/>
        <w:right w:val="none" w:sz="0" w:space="0" w:color="auto"/>
      </w:divBdr>
    </w:div>
    <w:div w:id="1027488812">
      <w:bodyDiv w:val="1"/>
      <w:marLeft w:val="0"/>
      <w:marRight w:val="0"/>
      <w:marTop w:val="0"/>
      <w:marBottom w:val="0"/>
      <w:divBdr>
        <w:top w:val="none" w:sz="0" w:space="0" w:color="auto"/>
        <w:left w:val="none" w:sz="0" w:space="0" w:color="auto"/>
        <w:bottom w:val="none" w:sz="0" w:space="0" w:color="auto"/>
        <w:right w:val="none" w:sz="0" w:space="0" w:color="auto"/>
      </w:divBdr>
    </w:div>
    <w:div w:id="1066221757">
      <w:bodyDiv w:val="1"/>
      <w:marLeft w:val="0"/>
      <w:marRight w:val="0"/>
      <w:marTop w:val="0"/>
      <w:marBottom w:val="0"/>
      <w:divBdr>
        <w:top w:val="none" w:sz="0" w:space="0" w:color="auto"/>
        <w:left w:val="none" w:sz="0" w:space="0" w:color="auto"/>
        <w:bottom w:val="none" w:sz="0" w:space="0" w:color="auto"/>
        <w:right w:val="none" w:sz="0" w:space="0" w:color="auto"/>
      </w:divBdr>
    </w:div>
    <w:div w:id="1166745831">
      <w:bodyDiv w:val="1"/>
      <w:marLeft w:val="0"/>
      <w:marRight w:val="0"/>
      <w:marTop w:val="0"/>
      <w:marBottom w:val="0"/>
      <w:divBdr>
        <w:top w:val="none" w:sz="0" w:space="0" w:color="auto"/>
        <w:left w:val="none" w:sz="0" w:space="0" w:color="auto"/>
        <w:bottom w:val="none" w:sz="0" w:space="0" w:color="auto"/>
        <w:right w:val="none" w:sz="0" w:space="0" w:color="auto"/>
      </w:divBdr>
    </w:div>
    <w:div w:id="1336372532">
      <w:bodyDiv w:val="1"/>
      <w:marLeft w:val="0"/>
      <w:marRight w:val="0"/>
      <w:marTop w:val="0"/>
      <w:marBottom w:val="0"/>
      <w:divBdr>
        <w:top w:val="none" w:sz="0" w:space="0" w:color="auto"/>
        <w:left w:val="none" w:sz="0" w:space="0" w:color="auto"/>
        <w:bottom w:val="none" w:sz="0" w:space="0" w:color="auto"/>
        <w:right w:val="none" w:sz="0" w:space="0" w:color="auto"/>
      </w:divBdr>
    </w:div>
    <w:div w:id="1379551482">
      <w:bodyDiv w:val="1"/>
      <w:marLeft w:val="0"/>
      <w:marRight w:val="0"/>
      <w:marTop w:val="0"/>
      <w:marBottom w:val="0"/>
      <w:divBdr>
        <w:top w:val="none" w:sz="0" w:space="0" w:color="auto"/>
        <w:left w:val="none" w:sz="0" w:space="0" w:color="auto"/>
        <w:bottom w:val="none" w:sz="0" w:space="0" w:color="auto"/>
        <w:right w:val="none" w:sz="0" w:space="0" w:color="auto"/>
      </w:divBdr>
    </w:div>
    <w:div w:id="1388410981">
      <w:bodyDiv w:val="1"/>
      <w:marLeft w:val="0"/>
      <w:marRight w:val="0"/>
      <w:marTop w:val="0"/>
      <w:marBottom w:val="0"/>
      <w:divBdr>
        <w:top w:val="none" w:sz="0" w:space="0" w:color="auto"/>
        <w:left w:val="none" w:sz="0" w:space="0" w:color="auto"/>
        <w:bottom w:val="none" w:sz="0" w:space="0" w:color="auto"/>
        <w:right w:val="none" w:sz="0" w:space="0" w:color="auto"/>
      </w:divBdr>
    </w:div>
    <w:div w:id="1405565521">
      <w:bodyDiv w:val="1"/>
      <w:marLeft w:val="0"/>
      <w:marRight w:val="0"/>
      <w:marTop w:val="0"/>
      <w:marBottom w:val="0"/>
      <w:divBdr>
        <w:top w:val="none" w:sz="0" w:space="0" w:color="auto"/>
        <w:left w:val="none" w:sz="0" w:space="0" w:color="auto"/>
        <w:bottom w:val="none" w:sz="0" w:space="0" w:color="auto"/>
        <w:right w:val="none" w:sz="0" w:space="0" w:color="auto"/>
      </w:divBdr>
    </w:div>
    <w:div w:id="1416245782">
      <w:bodyDiv w:val="1"/>
      <w:marLeft w:val="0"/>
      <w:marRight w:val="0"/>
      <w:marTop w:val="0"/>
      <w:marBottom w:val="0"/>
      <w:divBdr>
        <w:top w:val="none" w:sz="0" w:space="0" w:color="auto"/>
        <w:left w:val="none" w:sz="0" w:space="0" w:color="auto"/>
        <w:bottom w:val="none" w:sz="0" w:space="0" w:color="auto"/>
        <w:right w:val="none" w:sz="0" w:space="0" w:color="auto"/>
      </w:divBdr>
    </w:div>
    <w:div w:id="1474911415">
      <w:bodyDiv w:val="1"/>
      <w:marLeft w:val="0"/>
      <w:marRight w:val="0"/>
      <w:marTop w:val="0"/>
      <w:marBottom w:val="0"/>
      <w:divBdr>
        <w:top w:val="none" w:sz="0" w:space="0" w:color="auto"/>
        <w:left w:val="none" w:sz="0" w:space="0" w:color="auto"/>
        <w:bottom w:val="none" w:sz="0" w:space="0" w:color="auto"/>
        <w:right w:val="none" w:sz="0" w:space="0" w:color="auto"/>
      </w:divBdr>
    </w:div>
    <w:div w:id="1638149285">
      <w:bodyDiv w:val="1"/>
      <w:marLeft w:val="0"/>
      <w:marRight w:val="0"/>
      <w:marTop w:val="0"/>
      <w:marBottom w:val="0"/>
      <w:divBdr>
        <w:top w:val="none" w:sz="0" w:space="0" w:color="auto"/>
        <w:left w:val="none" w:sz="0" w:space="0" w:color="auto"/>
        <w:bottom w:val="none" w:sz="0" w:space="0" w:color="auto"/>
        <w:right w:val="none" w:sz="0" w:space="0" w:color="auto"/>
      </w:divBdr>
    </w:div>
    <w:div w:id="1765149365">
      <w:bodyDiv w:val="1"/>
      <w:marLeft w:val="0"/>
      <w:marRight w:val="0"/>
      <w:marTop w:val="0"/>
      <w:marBottom w:val="0"/>
      <w:divBdr>
        <w:top w:val="none" w:sz="0" w:space="0" w:color="auto"/>
        <w:left w:val="none" w:sz="0" w:space="0" w:color="auto"/>
        <w:bottom w:val="none" w:sz="0" w:space="0" w:color="auto"/>
        <w:right w:val="none" w:sz="0" w:space="0" w:color="auto"/>
      </w:divBdr>
    </w:div>
    <w:div w:id="1837989613">
      <w:bodyDiv w:val="1"/>
      <w:marLeft w:val="0"/>
      <w:marRight w:val="0"/>
      <w:marTop w:val="0"/>
      <w:marBottom w:val="0"/>
      <w:divBdr>
        <w:top w:val="none" w:sz="0" w:space="0" w:color="auto"/>
        <w:left w:val="none" w:sz="0" w:space="0" w:color="auto"/>
        <w:bottom w:val="none" w:sz="0" w:space="0" w:color="auto"/>
        <w:right w:val="none" w:sz="0" w:space="0" w:color="auto"/>
      </w:divBdr>
    </w:div>
    <w:div w:id="1901866794">
      <w:bodyDiv w:val="1"/>
      <w:marLeft w:val="0"/>
      <w:marRight w:val="0"/>
      <w:marTop w:val="0"/>
      <w:marBottom w:val="0"/>
      <w:divBdr>
        <w:top w:val="none" w:sz="0" w:space="0" w:color="auto"/>
        <w:left w:val="none" w:sz="0" w:space="0" w:color="auto"/>
        <w:bottom w:val="none" w:sz="0" w:space="0" w:color="auto"/>
        <w:right w:val="none" w:sz="0" w:space="0" w:color="auto"/>
      </w:divBdr>
      <w:divsChild>
        <w:div w:id="917834182">
          <w:marLeft w:val="0"/>
          <w:marRight w:val="0"/>
          <w:marTop w:val="0"/>
          <w:marBottom w:val="0"/>
          <w:divBdr>
            <w:top w:val="none" w:sz="0" w:space="0" w:color="auto"/>
            <w:left w:val="none" w:sz="0" w:space="0" w:color="auto"/>
            <w:bottom w:val="none" w:sz="0" w:space="0" w:color="auto"/>
            <w:right w:val="none" w:sz="0" w:space="0" w:color="auto"/>
          </w:divBdr>
        </w:div>
      </w:divsChild>
    </w:div>
    <w:div w:id="2081710003">
      <w:bodyDiv w:val="1"/>
      <w:marLeft w:val="0"/>
      <w:marRight w:val="0"/>
      <w:marTop w:val="0"/>
      <w:marBottom w:val="0"/>
      <w:divBdr>
        <w:top w:val="none" w:sz="0" w:space="0" w:color="auto"/>
        <w:left w:val="none" w:sz="0" w:space="0" w:color="auto"/>
        <w:bottom w:val="none" w:sz="0" w:space="0" w:color="auto"/>
        <w:right w:val="none" w:sz="0" w:space="0" w:color="auto"/>
      </w:divBdr>
    </w:div>
    <w:div w:id="21273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s://cloudbusinessllc.com/" TargetMode="External"/><Relationship Id="rId39" Type="http://schemas.openxmlformats.org/officeDocument/2006/relationships/image" Target="media/image14.png"/><Relationship Id="rId21" Type="http://schemas.openxmlformats.org/officeDocument/2006/relationships/hyperlink" Target="https://support.dolphind.com/hc/en-gb/articles/360017673974-Accounts-Export-Guide"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login.xero.com/" TargetMode="External"/><Relationship Id="rId33" Type="http://schemas.openxmlformats.org/officeDocument/2006/relationships/image" Target="media/image9.png"/><Relationship Id="rId38" Type="http://schemas.openxmlformats.org/officeDocument/2006/relationships/image" Target="media/image13.png"/><Relationship Id="rId46"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support.dolphind.com/hc/en-gb/articles/360017808053-Enhanced-Dolphin-Accounting-Methodolgy" TargetMode="External"/><Relationship Id="rId29" Type="http://schemas.openxmlformats.org/officeDocument/2006/relationships/image" Target="media/image5.png"/><Relationship Id="rId41" Type="http://schemas.openxmlformats.org/officeDocument/2006/relationships/image" Target="media/image16.png"/><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quickbooks.intuit.com/login/" TargetMode="External"/><Relationship Id="rId32" Type="http://schemas.openxmlformats.org/officeDocument/2006/relationships/image" Target="media/image8.png"/><Relationship Id="rId37" Type="http://schemas.openxmlformats.org/officeDocument/2006/relationships/hyperlink" Target="https://quickbooks.intuit.com/learn-support/en-uk/vat/common-vat-codes/01/239529" TargetMode="External"/><Relationship Id="rId40" Type="http://schemas.openxmlformats.org/officeDocument/2006/relationships/image" Target="media/image15.png"/><Relationship Id="rId45" Type="http://schemas.openxmlformats.org/officeDocument/2006/relationships/hyperlink" Target="https://central.xero.com/s/article/Default-tax-rates-UK"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support.dolphind.com/hc/en-gb/articles/360017673974-Accounts-Export-Guide"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3.png"/><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7.png"/><Relationship Id="rId44" Type="http://schemas.openxmlformats.org/officeDocument/2006/relationships/image" Target="media/image19.png"/><Relationship Id="rId52" Type="http://schemas.openxmlformats.org/officeDocument/2006/relationships/image" Target="media/image2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3.png"/><Relationship Id="rId27" Type="http://schemas.openxmlformats.org/officeDocument/2006/relationships/hyperlink" Target="https://b-importer.com/"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25.png"/><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dolph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a0a1e1c5fc24c83a7ac33be206e24c5 xmlns="74c9db4e-c173-4588-b1a1-bb5f16d4c195">
      <Terms xmlns="http://schemas.microsoft.com/office/infopath/2007/PartnerControls">
        <TermInfo xmlns="http://schemas.microsoft.com/office/infopath/2007/PartnerControls">
          <TermName xmlns="http://schemas.microsoft.com/office/infopath/2007/PartnerControls">Accounts Export</TermName>
          <TermId xmlns="http://schemas.microsoft.com/office/infopath/2007/PartnerControls">709ce493-8848-4466-bc2a-ab4ba561816b</TermId>
        </TermInfo>
        <TermInfo xmlns="http://schemas.microsoft.com/office/infopath/2007/PartnerControls">
          <TermName xmlns="http://schemas.microsoft.com/office/infopath/2007/PartnerControls"> Generic Accounts Export</TermName>
          <TermId xmlns="http://schemas.microsoft.com/office/infopath/2007/PartnerControls">e3c7bc6f-b5a3-4c11-a78f-e965c3b64e56</TermId>
        </TermInfo>
      </Terms>
    </ha0a1e1c5fc24c83a7ac33be206e24c5>
    <g5da4a259fde45af98f4993cacf567f6 xmlns="74c9db4e-c173-4588-b1a1-bb5f16d4c195">
      <Terms xmlns="http://schemas.microsoft.com/office/infopath/2007/PartnerControls">
        <TermInfo xmlns="http://schemas.microsoft.com/office/infopath/2007/PartnerControls">
          <TermName xmlns="http://schemas.microsoft.com/office/infopath/2007/PartnerControls">Cloud Business</TermName>
          <TermId xmlns="http://schemas.microsoft.com/office/infopath/2007/PartnerControls">5eb854f7-c6e8-4214-b36e-fee6127250e0</TermId>
        </TermInfo>
      </Terms>
    </g5da4a259fde45af98f4993cacf567f6>
    <IconOverlay xmlns="http://schemas.microsoft.com/sharepoint/v4" xsi:nil="true"/>
    <ea40d78dbd8042acb7e71e9045bd8669 xmlns="74c9db4e-c173-4588-b1a1-bb5f16d4c195">
      <Terms xmlns="http://schemas.microsoft.com/office/infopath/2007/PartnerControls">
        <TermInfo xmlns="http://schemas.microsoft.com/office/infopath/2007/PartnerControls">
          <TermName xmlns="http://schemas.microsoft.com/office/infopath/2007/PartnerControls">Internal Dolphin</TermName>
          <TermId xmlns="http://schemas.microsoft.com/office/infopath/2007/PartnerControls">4a1d1d4b-3c03-427d-b0fb-81591024ef6f</TermId>
        </TermInfo>
      </Terms>
    </ea40d78dbd8042acb7e71e9045bd8669>
    <TaxCatchAll xmlns="74c9db4e-c173-4588-b1a1-bb5f16d4c195">
      <Value>1478</Value>
      <Value>1154</Value>
      <Value>150</Value>
      <Value>61</Value>
      <Value>27</Value>
      <Value>1108</Value>
      <Value>1924</Value>
      <Value>1476</Value>
      <Value>154</Value>
      <Value>1479</Value>
    </TaxCatchAll>
    <f0df521c42bd445fb464fdcfa0badc77 xmlns="74c9db4e-c173-4588-b1a1-bb5f16d4c195">
      <Terms xmlns="http://schemas.microsoft.com/office/infopath/2007/PartnerControls"/>
    </f0df521c42bd445fb464fdcfa0badc77>
    <b745ab81ecc245409b67134fd84370bc xmlns="74c9db4e-c173-4588-b1a1-bb5f16d4c195">
      <Terms xmlns="http://schemas.microsoft.com/office/infopath/2007/PartnerControls">
        <TermInfo xmlns="http://schemas.microsoft.com/office/infopath/2007/PartnerControls">
          <TermName xmlns="http://schemas.microsoft.com/office/infopath/2007/PartnerControls">17.6</TermName>
          <TermId xmlns="http://schemas.microsoft.com/office/infopath/2007/PartnerControls">b5830b4f-71f4-4089-beb8-ebfadb13a01a</TermId>
        </TermInfo>
        <TermInfo xmlns="http://schemas.microsoft.com/office/infopath/2007/PartnerControls">
          <TermName xmlns="http://schemas.microsoft.com/office/infopath/2007/PartnerControls">18.1</TermName>
          <TermId xmlns="http://schemas.microsoft.com/office/infopath/2007/PartnerControls">8b6e6086-8bf6-41a7-b515-5465b75fae0e</TermId>
        </TermInfo>
      </Terms>
    </b745ab81ecc245409b67134fd84370bc>
    <c3bc253293a04eecae1ed4aafed4555e xmlns="74c9db4e-c173-4588-b1a1-bb5f16d4c195">
      <Terms xmlns="http://schemas.microsoft.com/office/infopath/2007/PartnerControls">
        <TermInfo xmlns="http://schemas.microsoft.com/office/infopath/2007/PartnerControls">
          <TermName xmlns="http://schemas.microsoft.com/office/infopath/2007/PartnerControls">138194</TermName>
          <TermId xmlns="http://schemas.microsoft.com/office/infopath/2007/PartnerControls">21d5b8f0-4054-40fa-a424-db964d23e3ea</TermId>
        </TermInfo>
        <TermInfo xmlns="http://schemas.microsoft.com/office/infopath/2007/PartnerControls">
          <TermName xmlns="http://schemas.microsoft.com/office/infopath/2007/PartnerControls">135379</TermName>
          <TermId xmlns="http://schemas.microsoft.com/office/infopath/2007/PartnerControls">bdd8bcee-91b0-4f6a-abdb-59b12b172950</TermId>
        </TermInfo>
      </Terms>
    </c3bc253293a04eecae1ed4aafed4555e>
    <RoutingRuleDescription xmlns="http://schemas.microsoft.com/sharepoint/v3">Also see accompanying spreadsheet - 'Generic Accounts Export_Export File Guide'</RoutingRuleDescription>
    <ReportOwner xmlns="http://schemas.microsoft.com/sharepoint/v3">
      <UserInfo>
        <DisplayName>Milav Gandhi</DisplayName>
        <AccountId>36</AccountId>
        <AccountType/>
      </UserInfo>
    </ReportOwner>
    <obefe399cbd640afa75439a2e1a62297 xmlns="74c9db4e-c173-4588-b1a1-bb5f16d4c195">
      <Terms xmlns="http://schemas.microsoft.com/office/infopath/2007/PartnerControls">
        <TermInfo xmlns="http://schemas.microsoft.com/office/infopath/2007/PartnerControls">
          <TermName xmlns="http://schemas.microsoft.com/office/infopath/2007/PartnerControls">Product Information</TermName>
          <TermId xmlns="http://schemas.microsoft.com/office/infopath/2007/PartnerControls">9bbbb199-3d76-40ff-b95f-702582830914</TermId>
        </TermInfo>
      </Terms>
    </obefe399cbd640afa75439a2e1a62297>
    <m171e001923f49e9a89e284413a176b0 xmlns="74c9db4e-c173-4588-b1a1-bb5f16d4c19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b9ee2370-4296-4637-bc20-261b683d0ad0</TermId>
        </TermInfo>
      </Terms>
    </m171e001923f49e9a89e284413a176b0>
    <_dlc_DocId xmlns="03ab954d-a5eb-4ec5-a934-7179e2ed58bb">SONAR-564516281-5451</_dlc_DocId>
    <_dlc_DocIdUrl xmlns="03ab954d-a5eb-4ec5-a934-7179e2ed58bb">
      <Url>https://dolphininternal.sharepoint.com/sites/Sonar/docs/_layouts/15/DocIdRedir.aspx?ID=SONAR-564516281-5451</Url>
      <Description>SONAR-564516281-5451</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lphin Product" ma:contentTypeID="0x010100AEF7873BA25CF4499C0E9FD90D6FF6AD0002FFFADBE8A65A4F882A197B08328785" ma:contentTypeVersion="57" ma:contentTypeDescription="" ma:contentTypeScope="" ma:versionID="441f5adcd2698653e217f9fe5fd1533d">
  <xsd:schema xmlns:xsd="http://www.w3.org/2001/XMLSchema" xmlns:xs="http://www.w3.org/2001/XMLSchema" xmlns:p="http://schemas.microsoft.com/office/2006/metadata/properties" xmlns:ns1="http://schemas.microsoft.com/sharepoint/v3" xmlns:ns2="74c9db4e-c173-4588-b1a1-bb5f16d4c195" xmlns:ns3="17c8b0d2-fb45-4239-b21c-8e9ac426f5e4" xmlns:ns4="http://schemas.microsoft.com/sharepoint/v4" xmlns:ns5="355e3552-f188-4b29-b190-4c56fdf8ed07" xmlns:ns6="03ab954d-a5eb-4ec5-a934-7179e2ed58bb" targetNamespace="http://schemas.microsoft.com/office/2006/metadata/properties" ma:root="true" ma:fieldsID="deb520526e90f5d7fba7ae17b5106d3f" ns1:_="" ns2:_="" ns3:_="" ns4:_="" ns5:_="" ns6:_="">
    <xsd:import namespace="http://schemas.microsoft.com/sharepoint/v3"/>
    <xsd:import namespace="74c9db4e-c173-4588-b1a1-bb5f16d4c195"/>
    <xsd:import namespace="17c8b0d2-fb45-4239-b21c-8e9ac426f5e4"/>
    <xsd:import namespace="http://schemas.microsoft.com/sharepoint/v4"/>
    <xsd:import namespace="355e3552-f188-4b29-b190-4c56fdf8ed07"/>
    <xsd:import namespace="03ab954d-a5eb-4ec5-a934-7179e2ed58bb"/>
    <xsd:element name="properties">
      <xsd:complexType>
        <xsd:sequence>
          <xsd:element name="documentManagement">
            <xsd:complexType>
              <xsd:all>
                <xsd:element ref="ns1:ReportOwner" minOccurs="0"/>
                <xsd:element ref="ns2:obefe399cbd640afa75439a2e1a62297" minOccurs="0"/>
                <xsd:element ref="ns2:ha0a1e1c5fc24c83a7ac33be206e24c5" minOccurs="0"/>
                <xsd:element ref="ns2:b745ab81ecc245409b67134fd84370bc" minOccurs="0"/>
                <xsd:element ref="ns2:c3bc253293a04eecae1ed4aafed4555e" minOccurs="0"/>
                <xsd:element ref="ns2:f0df521c42bd445fb464fdcfa0badc77" minOccurs="0"/>
                <xsd:element ref="ns2:m171e001923f49e9a89e284413a176b0" minOccurs="0"/>
                <xsd:element ref="ns2:TaxCatchAll" minOccurs="0"/>
                <xsd:element ref="ns2:g5da4a259fde45af98f4993cacf567f6" minOccurs="0"/>
                <xsd:element ref="ns2:ea40d78dbd8042acb7e71e9045bd8669" minOccurs="0"/>
                <xsd:element ref="ns2:TaxCatchAllLabel" minOccurs="0"/>
                <xsd:element ref="ns3:LastSharedByTime" minOccurs="0"/>
                <xsd:element ref="ns3:LastSharedByUser" minOccurs="0"/>
                <xsd:element ref="ns1:RoutingRuleDescription" minOccurs="0"/>
                <xsd:element ref="ns4:IconOverlay" minOccurs="0"/>
                <xsd:element ref="ns5:MediaServiceMetadata" minOccurs="0"/>
                <xsd:element ref="ns5:MediaServiceFastMetadata" minOccurs="0"/>
                <xsd:element ref="ns5:MediaServiceDateTaken" minOccurs="0"/>
                <xsd:element ref="ns6:_dlc_DocId" minOccurs="0"/>
                <xsd:element ref="ns6:_dlc_DocIdUrl" minOccurs="0"/>
                <xsd:element ref="ns6:_dlc_DocIdPersistId" minOccurs="0"/>
                <xsd:element ref="ns5:MediaServiceAutoKeyPoints" minOccurs="0"/>
                <xsd:element ref="ns5:MediaServiceKeyPoint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9" nillable="true" ma:displayName="Owner" ma:description="Owner of this document" ma:indexed="true"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utingRuleDescription" ma:index="29" nillable="true" ma:displayName="Description" ma:description="" ma:internalName="RoutingRuleDescription" ma:readOnly="false">
      <xsd:simpleType>
        <xsd:restriction base="dms:Text">
          <xsd:maxLength value="255"/>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9db4e-c173-4588-b1a1-bb5f16d4c195" elementFormDefault="qualified">
    <xsd:import namespace="http://schemas.microsoft.com/office/2006/documentManagement/types"/>
    <xsd:import namespace="http://schemas.microsoft.com/office/infopath/2007/PartnerControls"/>
    <xsd:element name="obefe399cbd640afa75439a2e1a62297" ma:index="11" ma:taxonomy="true" ma:internalName="obefe399cbd640afa75439a2e1a62297" ma:taxonomyFieldName="DocumentType" ma:displayName="Document Type" ma:indexed="true" ma:readOnly="false" ma:default="" ma:fieldId="{8befe399-cbd6-40af-a754-39a2e1a62297}" ma:sspId="476bdeb2-121e-430d-8ea9-df92b80a3a81" ma:termSetId="bc37e463-7b59-463d-9972-4d63d8317a39" ma:anchorId="00000000-0000-0000-0000-000000000000" ma:open="false" ma:isKeyword="false">
      <xsd:complexType>
        <xsd:sequence>
          <xsd:element ref="pc:Terms" minOccurs="0" maxOccurs="1"/>
        </xsd:sequence>
      </xsd:complexType>
    </xsd:element>
    <xsd:element name="ha0a1e1c5fc24c83a7ac33be206e24c5" ma:index="13" ma:taxonomy="true" ma:internalName="ha0a1e1c5fc24c83a7ac33be206e24c5" ma:taxonomyFieldName="FunctionalArea" ma:displayName="Functional Area" ma:readOnly="false" ma:default="" ma:fieldId="{1a0a1e1c-5fc2-4c83-a7ac-33be206e24c5}" ma:taxonomyMulti="true" ma:sspId="476bdeb2-121e-430d-8ea9-df92b80a3a81" ma:termSetId="63929d70-96e4-4917-b831-14673e3a2d53" ma:anchorId="00000000-0000-0000-0000-000000000000" ma:open="false" ma:isKeyword="false">
      <xsd:complexType>
        <xsd:sequence>
          <xsd:element ref="pc:Terms" minOccurs="0" maxOccurs="1"/>
        </xsd:sequence>
      </xsd:complexType>
    </xsd:element>
    <xsd:element name="b745ab81ecc245409b67134fd84370bc" ma:index="15" nillable="true" ma:taxonomy="true" ma:internalName="b745ab81ecc245409b67134fd84370bc" ma:taxonomyFieldName="ReleaseVersion" ma:displayName="Release Version" ma:readOnly="false" ma:default="" ma:fieldId="{b745ab81-ecc2-4540-9b67-134fd84370bc}" ma:taxonomyMulti="true" ma:sspId="476bdeb2-121e-430d-8ea9-df92b80a3a81" ma:termSetId="af6e0044-58fb-49f7-8d48-ceeceab83042" ma:anchorId="00000000-0000-0000-0000-000000000000" ma:open="false" ma:isKeyword="false">
      <xsd:complexType>
        <xsd:sequence>
          <xsd:element ref="pc:Terms" minOccurs="0" maxOccurs="1"/>
        </xsd:sequence>
      </xsd:complexType>
    </xsd:element>
    <xsd:element name="c3bc253293a04eecae1ed4aafed4555e" ma:index="17" nillable="true" ma:taxonomy="true" ma:internalName="c3bc253293a04eecae1ed4aafed4555e" ma:taxonomyFieldName="TFSID" ma:displayName="TFS ID" ma:readOnly="false" ma:default="" ma:fieldId="{c3bc2532-93a0-4eec-ae1e-d4aafed4555e}" ma:taxonomyMulti="true" ma:sspId="476bdeb2-121e-430d-8ea9-df92b80a3a81" ma:termSetId="c8912d44-8564-4cf9-8b96-2b99ba624cde" ma:anchorId="00000000-0000-0000-0000-000000000000" ma:open="true" ma:isKeyword="false">
      <xsd:complexType>
        <xsd:sequence>
          <xsd:element ref="pc:Terms" minOccurs="0" maxOccurs="1"/>
        </xsd:sequence>
      </xsd:complexType>
    </xsd:element>
    <xsd:element name="f0df521c42bd445fb464fdcfa0badc77" ma:index="19" nillable="true" ma:taxonomy="true" ma:internalName="f0df521c42bd445fb464fdcfa0badc77" ma:taxonomyFieldName="TravelProductType" ma:displayName="Travel Product Type" ma:default="" ma:fieldId="{f0df521c-42bd-445f-b464-fdcfa0badc77}" ma:taxonomyMulti="true" ma:sspId="476bdeb2-121e-430d-8ea9-df92b80a3a81" ma:termSetId="0e620ed3-9af7-40b7-83c9-b0003deb4f92" ma:anchorId="00000000-0000-0000-0000-000000000000" ma:open="false" ma:isKeyword="false">
      <xsd:complexType>
        <xsd:sequence>
          <xsd:element ref="pc:Terms" minOccurs="0" maxOccurs="1"/>
        </xsd:sequence>
      </xsd:complexType>
    </xsd:element>
    <xsd:element name="m171e001923f49e9a89e284413a176b0" ma:index="20" ma:taxonomy="true" ma:internalName="m171e001923f49e9a89e284413a176b0" ma:taxonomyFieldName="ContentAudience" ma:displayName="Content Audience" ma:indexed="true" ma:fieldId="{6171e001-923f-49e9-a89e-284413a176b0}" ma:sspId="476bdeb2-121e-430d-8ea9-df92b80a3a81" ma:termSetId="9bbab5cf-c97d-45b2-8f14-cdcb5aaee98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a9d230c0-6a2d-4678-ac2e-680880b7a71d}" ma:internalName="TaxCatchAll" ma:showField="CatchAllData" ma:web="03ab954d-a5eb-4ec5-a934-7179e2ed58bb">
      <xsd:complexType>
        <xsd:complexContent>
          <xsd:extension base="dms:MultiChoiceLookup">
            <xsd:sequence>
              <xsd:element name="Value" type="dms:Lookup" maxOccurs="unbounded" minOccurs="0" nillable="true"/>
            </xsd:sequence>
          </xsd:extension>
        </xsd:complexContent>
      </xsd:complexType>
    </xsd:element>
    <xsd:element name="g5da4a259fde45af98f4993cacf567f6" ma:index="22" nillable="true" ma:taxonomy="true" ma:internalName="g5da4a259fde45af98f4993cacf567f6" ma:taxonomyFieldName="Supplier" ma:displayName="Supplier" ma:indexed="true" ma:default="" ma:fieldId="{05da4a25-9fde-45af-98f4-993cacf567f6}" ma:sspId="476bdeb2-121e-430d-8ea9-df92b80a3a81" ma:termSetId="43d496b2-d15e-4a8d-85f1-14ca38d3262f" ma:anchorId="00000000-0000-0000-0000-000000000000" ma:open="false" ma:isKeyword="false">
      <xsd:complexType>
        <xsd:sequence>
          <xsd:element ref="pc:Terms" minOccurs="0" maxOccurs="1"/>
        </xsd:sequence>
      </xsd:complexType>
    </xsd:element>
    <xsd:element name="ea40d78dbd8042acb7e71e9045bd8669" ma:index="24" nillable="true" ma:taxonomy="true" ma:internalName="ea40d78dbd8042acb7e71e9045bd8669" ma:taxonomyFieldName="Customer" ma:displayName="Customer" ma:indexed="true" ma:default="" ma:fieldId="{ea40d78d-bd80-42ac-b7e7-1e9045bd8669}" ma:sspId="476bdeb2-121e-430d-8ea9-df92b80a3a81" ma:termSetId="0b4f6085-b16a-4ad5-aeb5-b32360073ed3" ma:anchorId="00000000-0000-0000-0000-000000000000" ma:open="false" ma:isKeyword="false">
      <xsd:complexType>
        <xsd:sequence>
          <xsd:element ref="pc:Terms" minOccurs="0" maxOccurs="1"/>
        </xsd:sequence>
      </xsd:complexType>
    </xsd:element>
    <xsd:element name="TaxCatchAllLabel" ma:index="25" nillable="true" ma:displayName="Taxonomy Catch All Column1" ma:description="" ma:hidden="true" ma:list="{a9d230c0-6a2d-4678-ac2e-680880b7a71d}" ma:internalName="TaxCatchAllLabel" ma:readOnly="true" ma:showField="CatchAllDataLabel" ma:web="03ab954d-a5eb-4ec5-a934-7179e2ed58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c8b0d2-fb45-4239-b21c-8e9ac426f5e4" elementFormDefault="qualified">
    <xsd:import namespace="http://schemas.microsoft.com/office/2006/documentManagement/types"/>
    <xsd:import namespace="http://schemas.microsoft.com/office/infopath/2007/PartnerControls"/>
    <xsd:element name="LastSharedByTime" ma:index="27" nillable="true" ma:displayName="Last Shared By Time" ma:description="" ma:internalName="LastSharedByTime" ma:readOnly="true">
      <xsd:simpleType>
        <xsd:restriction base="dms:DateTime"/>
      </xsd:simpleType>
    </xsd:element>
    <xsd:element name="LastSharedByUser" ma:index="28"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e3552-f188-4b29-b190-4c56fdf8ed07"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b954d-a5eb-4ec5-a934-7179e2ed58bb"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0de9d6bd-64a3-483b-ad8a-48a87a69af15" ContentTypeId="0x010100AEF7873BA25CF4499C0E9FD90D6FF6AD"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1B30-210E-45AC-8DE6-97560036E05E}">
  <ds:schemaRefs>
    <ds:schemaRef ds:uri="http://schemas.microsoft.com/office/2006/documentManagement/types"/>
    <ds:schemaRef ds:uri="http://purl.org/dc/terms/"/>
    <ds:schemaRef ds:uri="http://schemas.microsoft.com/office/infopath/2007/PartnerControls"/>
    <ds:schemaRef ds:uri="http://purl.org/dc/dcmitype/"/>
    <ds:schemaRef ds:uri="355e3552-f188-4b29-b190-4c56fdf8ed07"/>
    <ds:schemaRef ds:uri="http://schemas.openxmlformats.org/package/2006/metadata/core-properties"/>
    <ds:schemaRef ds:uri="17c8b0d2-fb45-4239-b21c-8e9ac426f5e4"/>
    <ds:schemaRef ds:uri="http://purl.org/dc/elements/1.1/"/>
    <ds:schemaRef ds:uri="http://schemas.microsoft.com/office/2006/metadata/properties"/>
    <ds:schemaRef ds:uri="03ab954d-a5eb-4ec5-a934-7179e2ed58bb"/>
    <ds:schemaRef ds:uri="http://schemas.microsoft.com/sharepoint/v4"/>
    <ds:schemaRef ds:uri="74c9db4e-c173-4588-b1a1-bb5f16d4c195"/>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7F5FC0F-24FC-4EBD-A9C7-E5E7ECCF48DD}">
  <ds:schemaRefs>
    <ds:schemaRef ds:uri="http://schemas.microsoft.com/sharepoint/v3/contenttype/forms"/>
  </ds:schemaRefs>
</ds:datastoreItem>
</file>

<file path=customXml/itemProps3.xml><?xml version="1.0" encoding="utf-8"?>
<ds:datastoreItem xmlns:ds="http://schemas.openxmlformats.org/officeDocument/2006/customXml" ds:itemID="{525B43ED-1C0C-4F06-8940-A8AB46A9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c9db4e-c173-4588-b1a1-bb5f16d4c195"/>
    <ds:schemaRef ds:uri="17c8b0d2-fb45-4239-b21c-8e9ac426f5e4"/>
    <ds:schemaRef ds:uri="http://schemas.microsoft.com/sharepoint/v4"/>
    <ds:schemaRef ds:uri="355e3552-f188-4b29-b190-4c56fdf8ed07"/>
    <ds:schemaRef ds:uri="03ab954d-a5eb-4ec5-a934-7179e2ed5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95F54-9611-4665-BD6E-82DEACA612EB}">
  <ds:schemaRefs>
    <ds:schemaRef ds:uri="http://schemas.microsoft.com/sharepoint/events"/>
  </ds:schemaRefs>
</ds:datastoreItem>
</file>

<file path=customXml/itemProps5.xml><?xml version="1.0" encoding="utf-8"?>
<ds:datastoreItem xmlns:ds="http://schemas.openxmlformats.org/officeDocument/2006/customXml" ds:itemID="{A67898D4-E910-43BB-9CBC-0CF370049B85}">
  <ds:schemaRefs>
    <ds:schemaRef ds:uri="Microsoft.SharePoint.Taxonomy.ContentTypeSync"/>
  </ds:schemaRefs>
</ds:datastoreItem>
</file>

<file path=customXml/itemProps6.xml><?xml version="1.0" encoding="utf-8"?>
<ds:datastoreItem xmlns:ds="http://schemas.openxmlformats.org/officeDocument/2006/customXml" ds:itemID="{C8EAEE2D-60C1-4466-BD07-F7F12FBC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7914</Words>
  <Characters>45114</Characters>
  <Application>Microsoft Office Word</Application>
  <DocSecurity>0</DocSecurity>
  <Lines>375</Lines>
  <Paragraphs>105</Paragraphs>
  <ScaleCrop>false</ScaleCrop>
  <Company/>
  <LinksUpToDate>false</LinksUpToDate>
  <CharactersWithSpaces>52923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Accounts Export_Customer Guide_v1</dc:title>
  <dc:creator>Milav Gandhi</dc:creator>
  <cp:lastModifiedBy>Kate Malcolm</cp:lastModifiedBy>
  <cp:revision>294</cp:revision>
  <cp:lastPrinted>2020-03-03T11:44:00Z</cp:lastPrinted>
  <dcterms:created xsi:type="dcterms:W3CDTF">2020-02-27T17:17:00Z</dcterms:created>
  <dcterms:modified xsi:type="dcterms:W3CDTF">2023-02-08T11:17:00Z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0x010100AEF7873BA25CF4499C0E9FD90D6FF6AD0002FFFADBE8A65A4F882A197B08328785</vt:lpwstr>
  </property>
  <property fmtid="{D5CDD505-2E9C-101B-9397-08002B2CF9AE}" pid="3" name="_dlc_DocIdItemGuid">
    <vt:lpwstr>18980404-a288-4810-b047-ba7e5ce346d8</vt:lpwstr>
  </property>
  <property fmtid="{D5CDD505-2E9C-101B-9397-08002B2CF9AE}" pid="4" name="TemplateType">
    <vt:lpwstr>26;#Specification|cb02599f-7c0c-458c-9efd-8cb5f2d6dae9</vt:lpwstr>
  </property>
  <property fmtid="{D5CDD505-2E9C-101B-9397-08002B2CF9AE}" pid="5" name="ContentAudience">
    <vt:lpwstr>27;#External|b9ee2370-4296-4637-bc20-261b683d0ad0</vt:lpwstr>
  </property>
  <property fmtid="{D5CDD505-2E9C-101B-9397-08002B2CF9AE}" pid="6" name="i86b9d3063bc40359ab56c5bd1855bb6">
    <vt:lpwstr/>
  </property>
  <property fmtid="{D5CDD505-2E9C-101B-9397-08002B2CF9AE}" pid="7" name="ProcessID">
    <vt:lpwstr/>
  </property>
  <property fmtid="{D5CDD505-2E9C-101B-9397-08002B2CF9AE}" pid="8" name="AuthorIds_UIVersion_1536">
    <vt:lpwstr>36</vt:lpwstr>
  </property>
  <property fmtid="{D5CDD505-2E9C-101B-9397-08002B2CF9AE}" pid="9" name="FunctionalArea">
    <vt:lpwstr>150;#Accounts Export|709ce493-8848-4466-bc2a-ab4ba561816b;#1924;# Generic Accounts Export|e3c7bc6f-b5a3-4c11-a78f-e965c3b64e56</vt:lpwstr>
  </property>
  <property fmtid="{D5CDD505-2E9C-101B-9397-08002B2CF9AE}" pid="10" name="ReleaseVersion">
    <vt:lpwstr>1108;#17.6|b5830b4f-71f4-4089-beb8-ebfadb13a01a;#1154;#18.1|8b6e6086-8bf6-41a7-b515-5465b75fae0e</vt:lpwstr>
  </property>
  <property fmtid="{D5CDD505-2E9C-101B-9397-08002B2CF9AE}" pid="11" name="TFSID">
    <vt:lpwstr>1476;#138194|21d5b8f0-4054-40fa-a424-db964d23e3ea;#1478;#135379|bdd8bcee-91b0-4f6a-abdb-59b12b172950</vt:lpwstr>
  </property>
  <property fmtid="{D5CDD505-2E9C-101B-9397-08002B2CF9AE}" pid="12" name="TravelProductType">
    <vt:lpwstr/>
  </property>
  <property fmtid="{D5CDD505-2E9C-101B-9397-08002B2CF9AE}" pid="13" name="Supplier">
    <vt:lpwstr>1479;#Cloud Business|5eb854f7-c6e8-4214-b36e-fee6127250e0</vt:lpwstr>
  </property>
  <property fmtid="{D5CDD505-2E9C-101B-9397-08002B2CF9AE}" pid="14" name="CaseID">
    <vt:lpwstr/>
  </property>
  <property fmtid="{D5CDD505-2E9C-101B-9397-08002B2CF9AE}" pid="15" name="DocumentType">
    <vt:lpwstr>154;#Product Information|9bbbb199-3d76-40ff-b95f-702582830914</vt:lpwstr>
  </property>
  <property fmtid="{D5CDD505-2E9C-101B-9397-08002B2CF9AE}" pid="16" name="Customer">
    <vt:lpwstr>61;#Internal Dolphin|4a1d1d4b-3c03-427d-b0fb-81591024ef6f</vt:lpwstr>
  </property>
  <property fmtid="{D5CDD505-2E9C-101B-9397-08002B2CF9AE}" pid="17" name="me5f833e24214703b25ecff771a77d98">
    <vt:lpwstr/>
  </property>
</Properties>
</file>